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B9" w:rsidRDefault="001717B9" w:rsidP="001139C8">
      <w:pPr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附件：</w:t>
      </w:r>
      <w:r>
        <w:rPr>
          <w:rFonts w:ascii="黑体" w:eastAsia="黑体" w:hAnsi="黑体"/>
          <w:sz w:val="28"/>
        </w:rPr>
        <w:t xml:space="preserve">               </w:t>
      </w:r>
      <w:r>
        <w:rPr>
          <w:rFonts w:ascii="黑体" w:eastAsia="黑体" w:hAnsi="黑体" w:hint="eastAsia"/>
          <w:sz w:val="28"/>
        </w:rPr>
        <w:t>上海立信会计金融学院本科教学教师激励计划负面清单（试行）</w:t>
      </w:r>
    </w:p>
    <w:tbl>
      <w:tblPr>
        <w:tblW w:w="1322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0A0"/>
      </w:tblPr>
      <w:tblGrid>
        <w:gridCol w:w="1555"/>
        <w:gridCol w:w="1417"/>
        <w:gridCol w:w="1276"/>
        <w:gridCol w:w="1134"/>
        <w:gridCol w:w="2977"/>
        <w:gridCol w:w="2126"/>
        <w:gridCol w:w="1276"/>
        <w:gridCol w:w="1467"/>
      </w:tblGrid>
      <w:tr w:rsidR="001717B9" w:rsidRPr="00A961EE" w:rsidTr="00A961EE">
        <w:trPr>
          <w:trHeight w:val="779"/>
        </w:trPr>
        <w:tc>
          <w:tcPr>
            <w:tcW w:w="15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黑体" w:eastAsia="黑体" w:hAnsi="黑体"/>
                <w:b/>
                <w:bCs/>
                <w:color w:val="FFFFFF"/>
                <w:kern w:val="0"/>
                <w:szCs w:val="18"/>
              </w:rPr>
            </w:pPr>
            <w:r w:rsidRPr="00A961EE">
              <w:rPr>
                <w:rFonts w:ascii="黑体" w:eastAsia="黑体" w:hAnsi="黑体" w:cs="宋体" w:hint="eastAsia"/>
                <w:b/>
                <w:color w:val="FFFFFF"/>
                <w:kern w:val="0"/>
                <w:szCs w:val="18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FFFFFF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黑体" w:eastAsia="黑体" w:hAnsi="黑体"/>
                <w:b/>
                <w:bCs/>
                <w:color w:val="FFFFFF"/>
                <w:kern w:val="0"/>
                <w:szCs w:val="18"/>
              </w:rPr>
            </w:pPr>
            <w:r w:rsidRPr="00A961EE">
              <w:rPr>
                <w:rFonts w:ascii="黑体" w:eastAsia="黑体" w:hAnsi="黑体" w:cs="宋体" w:hint="eastAsia"/>
                <w:b/>
                <w:color w:val="FFFFFF"/>
                <w:kern w:val="0"/>
                <w:szCs w:val="18"/>
              </w:rPr>
              <w:t>考核对象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FFFFFF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Cs w:val="18"/>
              </w:rPr>
            </w:pPr>
            <w:r w:rsidRPr="00A961EE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Cs w:val="18"/>
              </w:rPr>
              <w:t>监控</w:t>
            </w:r>
          </w:p>
          <w:p w:rsidR="001717B9" w:rsidRPr="00A961EE" w:rsidRDefault="001717B9" w:rsidP="00A961EE">
            <w:pPr>
              <w:widowControl/>
              <w:jc w:val="center"/>
              <w:rPr>
                <w:rFonts w:ascii="黑体" w:eastAsia="黑体" w:hAnsi="黑体"/>
                <w:b/>
                <w:bCs/>
                <w:color w:val="FFFFFF"/>
                <w:kern w:val="0"/>
                <w:szCs w:val="18"/>
              </w:rPr>
            </w:pPr>
            <w:r w:rsidRPr="00A961EE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Cs w:val="18"/>
              </w:rPr>
              <w:t>指标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FFFFFF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Cs w:val="18"/>
              </w:rPr>
            </w:pPr>
            <w:r w:rsidRPr="00A961EE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Cs w:val="18"/>
              </w:rPr>
              <w:t>负面</w:t>
            </w:r>
          </w:p>
          <w:p w:rsidR="001717B9" w:rsidRPr="00A961EE" w:rsidRDefault="001717B9" w:rsidP="00A961EE">
            <w:pPr>
              <w:widowControl/>
              <w:jc w:val="center"/>
              <w:rPr>
                <w:rFonts w:ascii="黑体" w:eastAsia="黑体" w:hAnsi="黑体"/>
                <w:b/>
                <w:bCs/>
                <w:color w:val="FFFFFF"/>
                <w:kern w:val="0"/>
                <w:szCs w:val="18"/>
              </w:rPr>
            </w:pPr>
            <w:r w:rsidRPr="00A961EE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Cs w:val="18"/>
              </w:rPr>
              <w:t>程度</w:t>
            </w:r>
          </w:p>
        </w:tc>
        <w:tc>
          <w:tcPr>
            <w:tcW w:w="2977" w:type="dxa"/>
            <w:tcBorders>
              <w:top w:val="single" w:sz="4" w:space="0" w:color="5B9BD5"/>
              <w:left w:val="single" w:sz="4" w:space="0" w:color="FFFFFF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黑体" w:eastAsia="黑体" w:hAnsi="黑体"/>
                <w:b/>
                <w:bCs/>
                <w:color w:val="FFFFFF"/>
                <w:kern w:val="0"/>
                <w:szCs w:val="18"/>
              </w:rPr>
            </w:pPr>
            <w:r w:rsidRPr="00A961EE">
              <w:rPr>
                <w:rFonts w:ascii="黑体" w:eastAsia="黑体" w:hAnsi="黑体" w:hint="eastAsia"/>
                <w:b/>
                <w:bCs/>
                <w:color w:val="FFFFFF"/>
                <w:kern w:val="0"/>
                <w:szCs w:val="18"/>
              </w:rPr>
              <w:t>指标负面</w:t>
            </w:r>
          </w:p>
          <w:p w:rsidR="001717B9" w:rsidRPr="00A961EE" w:rsidRDefault="001717B9" w:rsidP="00A961EE">
            <w:pPr>
              <w:widowControl/>
              <w:jc w:val="center"/>
              <w:rPr>
                <w:rFonts w:ascii="黑体" w:eastAsia="黑体" w:hAnsi="黑体"/>
                <w:b/>
                <w:bCs/>
                <w:color w:val="FFFFFF"/>
                <w:kern w:val="0"/>
                <w:szCs w:val="18"/>
              </w:rPr>
            </w:pPr>
            <w:r w:rsidRPr="00A961EE">
              <w:rPr>
                <w:rFonts w:ascii="黑体" w:eastAsia="黑体" w:hAnsi="黑体" w:hint="eastAsia"/>
                <w:b/>
                <w:bCs/>
                <w:color w:val="FFFFFF"/>
                <w:kern w:val="0"/>
                <w:szCs w:val="18"/>
              </w:rPr>
              <w:t>定量和定性概述</w:t>
            </w:r>
          </w:p>
        </w:tc>
        <w:tc>
          <w:tcPr>
            <w:tcW w:w="2126" w:type="dxa"/>
            <w:tcBorders>
              <w:top w:val="single" w:sz="4" w:space="0" w:color="5B9BD5"/>
              <w:left w:val="single" w:sz="4" w:space="0" w:color="FFFFFF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黑体" w:eastAsia="黑体" w:hAnsi="黑体"/>
                <w:b/>
                <w:bCs/>
                <w:color w:val="FFFFFF"/>
                <w:kern w:val="0"/>
                <w:szCs w:val="18"/>
              </w:rPr>
            </w:pPr>
            <w:r w:rsidRPr="00A961EE">
              <w:rPr>
                <w:rFonts w:ascii="黑体" w:eastAsia="黑体" w:hAnsi="黑体" w:hint="eastAsia"/>
                <w:b/>
                <w:bCs/>
                <w:color w:val="FFFFFF"/>
                <w:kern w:val="0"/>
                <w:szCs w:val="18"/>
              </w:rPr>
              <w:t>建议措施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FFFFFF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黑体" w:eastAsia="黑体" w:hAnsi="黑体"/>
                <w:b/>
                <w:bCs/>
                <w:color w:val="FFFFFF"/>
                <w:kern w:val="0"/>
                <w:szCs w:val="18"/>
              </w:rPr>
            </w:pPr>
            <w:r w:rsidRPr="00A961EE">
              <w:rPr>
                <w:rFonts w:ascii="黑体" w:eastAsia="黑体" w:hAnsi="黑体" w:hint="eastAsia"/>
                <w:b/>
                <w:color w:val="FFFFFF"/>
                <w:kern w:val="0"/>
                <w:szCs w:val="18"/>
              </w:rPr>
              <w:t>核减经费</w:t>
            </w:r>
          </w:p>
          <w:p w:rsidR="001717B9" w:rsidRPr="00A961EE" w:rsidRDefault="001717B9" w:rsidP="00A961EE">
            <w:pPr>
              <w:widowControl/>
              <w:jc w:val="center"/>
              <w:rPr>
                <w:rFonts w:ascii="黑体" w:eastAsia="黑体" w:hAnsi="黑体"/>
                <w:b/>
                <w:bCs/>
                <w:color w:val="FFFFFF"/>
                <w:kern w:val="0"/>
                <w:szCs w:val="18"/>
              </w:rPr>
            </w:pPr>
            <w:r w:rsidRPr="00A961EE">
              <w:rPr>
                <w:rFonts w:ascii="黑体" w:eastAsia="黑体" w:hAnsi="黑体" w:hint="eastAsia"/>
                <w:b/>
                <w:color w:val="FFFFFF"/>
                <w:kern w:val="0"/>
                <w:szCs w:val="18"/>
              </w:rPr>
              <w:t>比例</w:t>
            </w:r>
          </w:p>
        </w:tc>
        <w:tc>
          <w:tcPr>
            <w:tcW w:w="1467" w:type="dxa"/>
            <w:tcBorders>
              <w:top w:val="single" w:sz="4" w:space="0" w:color="5B9BD5"/>
              <w:left w:val="single" w:sz="4" w:space="0" w:color="FFFFFF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黑体" w:eastAsia="黑体" w:hAnsi="黑体"/>
                <w:b/>
                <w:bCs/>
                <w:color w:val="FFFFFF"/>
                <w:kern w:val="0"/>
                <w:szCs w:val="18"/>
              </w:rPr>
            </w:pPr>
            <w:r w:rsidRPr="00A961EE">
              <w:rPr>
                <w:rFonts w:ascii="黑体" w:eastAsia="黑体" w:hAnsi="黑体" w:hint="eastAsia"/>
                <w:b/>
                <w:color w:val="FFFFFF"/>
                <w:kern w:val="0"/>
                <w:szCs w:val="18"/>
              </w:rPr>
              <w:t>主管部门</w:t>
            </w: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 w:val="restart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  <w:r w:rsidRPr="00A961EE">
              <w:rPr>
                <w:rFonts w:hint="eastAsia"/>
                <w:b/>
                <w:bCs/>
                <w:color w:val="000000"/>
                <w:sz w:val="20"/>
              </w:rPr>
              <w:t>基础教学团队</w:t>
            </w:r>
          </w:p>
        </w:tc>
        <w:tc>
          <w:tcPr>
            <w:tcW w:w="1417" w:type="dxa"/>
            <w:vMerge w:val="restart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hint="eastAsia"/>
                <w:sz w:val="20"/>
              </w:rPr>
              <w:t>二级学院</w:t>
            </w:r>
          </w:p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hint="eastAsia"/>
                <w:sz w:val="20"/>
              </w:rPr>
              <w:t>学工部</w:t>
            </w:r>
          </w:p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hint="eastAsia"/>
                <w:sz w:val="20"/>
              </w:rPr>
              <w:t>教学实验中心</w:t>
            </w:r>
          </w:p>
        </w:tc>
        <w:tc>
          <w:tcPr>
            <w:tcW w:w="1276" w:type="dxa"/>
            <w:vMerge w:val="restart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hint="eastAsia"/>
                <w:sz w:val="20"/>
              </w:rPr>
              <w:t>基础教学团队教师参与率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无特殊理由，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95%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≤参与率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&lt;100%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 w:val="restart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hint="eastAsia"/>
                <w:sz w:val="20"/>
              </w:rPr>
              <w:t>教务处</w:t>
            </w: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无特殊理由，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90%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≤参与率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&lt;95%</w:t>
            </w:r>
          </w:p>
        </w:tc>
        <w:tc>
          <w:tcPr>
            <w:tcW w:w="2126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取消评优、全校通报</w:t>
            </w:r>
          </w:p>
        </w:tc>
        <w:tc>
          <w:tcPr>
            <w:tcW w:w="1276" w:type="dxa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无特殊理由，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85%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≤参与率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&lt;90%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核减经费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 w:hAnsi="宋体"/>
                <w:b/>
                <w:sz w:val="20"/>
              </w:rPr>
            </w:pPr>
            <w:r w:rsidRPr="00A961EE">
              <w:rPr>
                <w:rFonts w:ascii="宋体" w:hAnsi="宋体"/>
                <w:b/>
                <w:sz w:val="20"/>
              </w:rPr>
              <w:t>5%</w:t>
            </w:r>
          </w:p>
        </w:tc>
        <w:tc>
          <w:tcPr>
            <w:tcW w:w="146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无特殊理由，参与率低于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85%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核减经费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 w:hAnsi="宋体"/>
                <w:b/>
                <w:sz w:val="20"/>
              </w:rPr>
            </w:pPr>
            <w:r w:rsidRPr="00A961EE">
              <w:rPr>
                <w:rFonts w:ascii="宋体" w:hAnsi="宋体"/>
                <w:b/>
                <w:sz w:val="20"/>
              </w:rPr>
              <w:t>10%</w:t>
            </w:r>
          </w:p>
        </w:tc>
        <w:tc>
          <w:tcPr>
            <w:tcW w:w="146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hint="eastAsia"/>
                <w:sz w:val="20"/>
              </w:rPr>
              <w:t>教授、副教授授课（含双肩挑）授课率</w:t>
            </w:r>
          </w:p>
        </w:tc>
        <w:tc>
          <w:tcPr>
            <w:tcW w:w="1134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无特殊理由，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95%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≤参与率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&lt;100%</w:t>
            </w:r>
          </w:p>
        </w:tc>
        <w:tc>
          <w:tcPr>
            <w:tcW w:w="2126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</w:t>
            </w:r>
          </w:p>
        </w:tc>
        <w:tc>
          <w:tcPr>
            <w:tcW w:w="1276" w:type="dxa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无特殊理由，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90%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≤参与率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&lt;95%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取消评优、全校通报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无特殊理由，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85%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≤参与率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&lt;90%</w:t>
            </w:r>
          </w:p>
        </w:tc>
        <w:tc>
          <w:tcPr>
            <w:tcW w:w="2126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核减经费</w:t>
            </w:r>
          </w:p>
        </w:tc>
        <w:tc>
          <w:tcPr>
            <w:tcW w:w="1276" w:type="dxa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 w:hAnsi="宋体"/>
                <w:b/>
                <w:sz w:val="20"/>
              </w:rPr>
            </w:pPr>
            <w:r w:rsidRPr="00A961EE">
              <w:rPr>
                <w:rFonts w:ascii="宋体" w:hAnsi="宋体"/>
                <w:b/>
                <w:sz w:val="20"/>
              </w:rPr>
              <w:t>5%</w:t>
            </w:r>
          </w:p>
        </w:tc>
        <w:tc>
          <w:tcPr>
            <w:tcW w:w="146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无特殊理由，参与率低于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85%</w:t>
            </w:r>
          </w:p>
        </w:tc>
        <w:tc>
          <w:tcPr>
            <w:tcW w:w="2126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核减经费</w:t>
            </w:r>
          </w:p>
        </w:tc>
        <w:tc>
          <w:tcPr>
            <w:tcW w:w="1276" w:type="dxa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 w:hAnsi="宋体"/>
                <w:b/>
                <w:sz w:val="20"/>
              </w:rPr>
            </w:pPr>
            <w:r w:rsidRPr="00A961EE">
              <w:rPr>
                <w:rFonts w:ascii="宋体" w:hAnsi="宋体"/>
                <w:b/>
                <w:sz w:val="20"/>
              </w:rPr>
              <w:t>10%</w:t>
            </w:r>
          </w:p>
        </w:tc>
        <w:tc>
          <w:tcPr>
            <w:tcW w:w="146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hint="eastAsia"/>
                <w:sz w:val="20"/>
              </w:rPr>
              <w:t>坐班答疑教师参与率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无特殊理由，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95%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≤参与率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&lt;100%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无特殊理由，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90%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≤参与率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&lt;95%</w:t>
            </w:r>
          </w:p>
        </w:tc>
        <w:tc>
          <w:tcPr>
            <w:tcW w:w="2126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取消评优、全校通报</w:t>
            </w:r>
          </w:p>
        </w:tc>
        <w:tc>
          <w:tcPr>
            <w:tcW w:w="1276" w:type="dxa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无特殊理由，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85%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≤参与率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&lt;90%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核减经费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 w:hAnsi="宋体"/>
                <w:b/>
                <w:sz w:val="20"/>
              </w:rPr>
            </w:pPr>
            <w:r w:rsidRPr="00A961EE">
              <w:rPr>
                <w:rFonts w:ascii="宋体" w:hAnsi="宋体"/>
                <w:b/>
                <w:sz w:val="20"/>
              </w:rPr>
              <w:t>5%</w:t>
            </w:r>
          </w:p>
        </w:tc>
        <w:tc>
          <w:tcPr>
            <w:tcW w:w="146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无特殊理由，参与率低于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85%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核减经费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 w:hAnsi="宋体"/>
                <w:b/>
                <w:sz w:val="20"/>
              </w:rPr>
            </w:pPr>
            <w:r w:rsidRPr="00A961EE">
              <w:rPr>
                <w:rFonts w:ascii="宋体" w:hAnsi="宋体"/>
                <w:b/>
                <w:sz w:val="20"/>
              </w:rPr>
              <w:t>10%</w:t>
            </w:r>
          </w:p>
        </w:tc>
        <w:tc>
          <w:tcPr>
            <w:tcW w:w="146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自习辅导教师参与率</w:t>
            </w:r>
          </w:p>
        </w:tc>
        <w:tc>
          <w:tcPr>
            <w:tcW w:w="1134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无特殊理由，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95%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≤参与率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&lt;100%</w:t>
            </w:r>
          </w:p>
        </w:tc>
        <w:tc>
          <w:tcPr>
            <w:tcW w:w="2126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</w:t>
            </w:r>
          </w:p>
        </w:tc>
        <w:tc>
          <w:tcPr>
            <w:tcW w:w="1276" w:type="dxa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无特殊理由，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90%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≤参与率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&lt;95%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取消评优、全校通报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无特殊理由，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85%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≤参与率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&lt;90%</w:t>
            </w:r>
          </w:p>
        </w:tc>
        <w:tc>
          <w:tcPr>
            <w:tcW w:w="2126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核减经费</w:t>
            </w:r>
          </w:p>
        </w:tc>
        <w:tc>
          <w:tcPr>
            <w:tcW w:w="1276" w:type="dxa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 w:hAnsi="宋体"/>
                <w:b/>
                <w:sz w:val="20"/>
              </w:rPr>
            </w:pPr>
            <w:r w:rsidRPr="00A961EE">
              <w:rPr>
                <w:rFonts w:ascii="宋体" w:hAnsi="宋体"/>
                <w:b/>
                <w:sz w:val="20"/>
              </w:rPr>
              <w:t>5%</w:t>
            </w:r>
          </w:p>
        </w:tc>
        <w:tc>
          <w:tcPr>
            <w:tcW w:w="146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无特殊理由，参与率低于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85%</w:t>
            </w:r>
          </w:p>
        </w:tc>
        <w:tc>
          <w:tcPr>
            <w:tcW w:w="2126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核减经费</w:t>
            </w:r>
          </w:p>
        </w:tc>
        <w:tc>
          <w:tcPr>
            <w:tcW w:w="1276" w:type="dxa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 w:hAnsi="宋体"/>
                <w:b/>
                <w:sz w:val="20"/>
              </w:rPr>
            </w:pPr>
            <w:r w:rsidRPr="00A961EE">
              <w:rPr>
                <w:rFonts w:ascii="宋体" w:hAnsi="宋体"/>
                <w:b/>
                <w:sz w:val="20"/>
              </w:rPr>
              <w:t>10%</w:t>
            </w:r>
          </w:p>
        </w:tc>
        <w:tc>
          <w:tcPr>
            <w:tcW w:w="146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hint="eastAsia"/>
                <w:sz w:val="20"/>
              </w:rPr>
              <w:t>坐班答疑、自习辅导数据提交系统提示错误率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kern w:val="0"/>
                <w:sz w:val="18"/>
                <w:szCs w:val="18"/>
              </w:rPr>
              <w:t>I</w:t>
            </w:r>
            <w:r w:rsidRPr="00A961EE">
              <w:rPr>
                <w:rFonts w:ascii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kern w:val="0"/>
                <w:sz w:val="18"/>
                <w:szCs w:val="18"/>
              </w:rPr>
              <w:t>5%</w:t>
            </w:r>
            <w:r w:rsidRPr="00A961EE">
              <w:rPr>
                <w:rFonts w:ascii="宋体" w:hint="eastAsia"/>
                <w:kern w:val="0"/>
                <w:sz w:val="18"/>
                <w:szCs w:val="18"/>
              </w:rPr>
              <w:t>≤错误率</w:t>
            </w:r>
            <w:r w:rsidRPr="00A961EE">
              <w:rPr>
                <w:rFonts w:ascii="宋体"/>
                <w:kern w:val="0"/>
                <w:sz w:val="18"/>
                <w:szCs w:val="18"/>
              </w:rPr>
              <w:t>&lt;15%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kern w:val="0"/>
                <w:sz w:val="18"/>
                <w:szCs w:val="18"/>
              </w:rPr>
              <w:t>II</w:t>
            </w:r>
            <w:r w:rsidRPr="00A961EE">
              <w:rPr>
                <w:rFonts w:ascii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kern w:val="0"/>
                <w:sz w:val="18"/>
                <w:szCs w:val="18"/>
              </w:rPr>
              <w:t>15%</w:t>
            </w:r>
            <w:r w:rsidRPr="00A961EE">
              <w:rPr>
                <w:rFonts w:ascii="宋体" w:hint="eastAsia"/>
                <w:kern w:val="0"/>
                <w:sz w:val="18"/>
                <w:szCs w:val="18"/>
              </w:rPr>
              <w:t>≤错误率</w:t>
            </w:r>
            <w:r w:rsidRPr="00A961EE">
              <w:rPr>
                <w:rFonts w:ascii="宋体"/>
                <w:kern w:val="0"/>
                <w:sz w:val="18"/>
                <w:szCs w:val="18"/>
              </w:rPr>
              <w:t>&lt;25%</w:t>
            </w:r>
          </w:p>
        </w:tc>
        <w:tc>
          <w:tcPr>
            <w:tcW w:w="2126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核减经费</w:t>
            </w:r>
          </w:p>
        </w:tc>
        <w:tc>
          <w:tcPr>
            <w:tcW w:w="1276" w:type="dxa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b/>
                <w:sz w:val="20"/>
              </w:rPr>
            </w:pPr>
            <w:r w:rsidRPr="00A961EE">
              <w:rPr>
                <w:rFonts w:ascii="宋体" w:hAnsi="宋体"/>
                <w:b/>
                <w:sz w:val="20"/>
              </w:rPr>
              <w:t>5</w:t>
            </w:r>
            <w:r w:rsidRPr="00A961EE">
              <w:rPr>
                <w:rFonts w:ascii="宋体" w:hAnsi="宋体" w:hint="eastAsia"/>
                <w:b/>
                <w:sz w:val="20"/>
              </w:rPr>
              <w:t>万元</w:t>
            </w:r>
          </w:p>
        </w:tc>
        <w:tc>
          <w:tcPr>
            <w:tcW w:w="146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kern w:val="0"/>
                <w:sz w:val="18"/>
                <w:szCs w:val="18"/>
              </w:rPr>
              <w:t>III</w:t>
            </w:r>
            <w:r w:rsidRPr="00A961EE">
              <w:rPr>
                <w:rFonts w:ascii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kern w:val="0"/>
                <w:sz w:val="18"/>
                <w:szCs w:val="18"/>
              </w:rPr>
              <w:t>错误率高于</w:t>
            </w:r>
            <w:r w:rsidRPr="00A961EE">
              <w:rPr>
                <w:rFonts w:ascii="宋体"/>
                <w:kern w:val="0"/>
                <w:sz w:val="18"/>
                <w:szCs w:val="18"/>
              </w:rPr>
              <w:t>25%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核减经费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b/>
                <w:sz w:val="20"/>
              </w:rPr>
            </w:pPr>
            <w:r w:rsidRPr="00A961EE">
              <w:rPr>
                <w:rFonts w:ascii="宋体" w:hAnsi="宋体"/>
                <w:b/>
                <w:sz w:val="20"/>
              </w:rPr>
              <w:t>10</w:t>
            </w:r>
            <w:r w:rsidRPr="00A961EE">
              <w:rPr>
                <w:rFonts w:ascii="宋体" w:hAnsi="宋体" w:hint="eastAsia"/>
                <w:b/>
                <w:sz w:val="20"/>
              </w:rPr>
              <w:t>万元</w:t>
            </w:r>
          </w:p>
        </w:tc>
        <w:tc>
          <w:tcPr>
            <w:tcW w:w="146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坐班答疑</w:t>
            </w:r>
          </w:p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学院整体到岗率</w:t>
            </w:r>
          </w:p>
        </w:tc>
        <w:tc>
          <w:tcPr>
            <w:tcW w:w="1134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85%&lt;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整体到岗率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&lt;100%</w:t>
            </w:r>
          </w:p>
        </w:tc>
        <w:tc>
          <w:tcPr>
            <w:tcW w:w="2126" w:type="dxa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</w:t>
            </w:r>
          </w:p>
        </w:tc>
        <w:tc>
          <w:tcPr>
            <w:tcW w:w="1276" w:type="dxa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 w:val="restart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hint="eastAsia"/>
                <w:sz w:val="20"/>
              </w:rPr>
              <w:t>评估办</w:t>
            </w: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75%&lt;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整体到岗率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&lt;85%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取消评优、全校通报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整体到岗率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 75%</w:t>
            </w:r>
          </w:p>
        </w:tc>
        <w:tc>
          <w:tcPr>
            <w:tcW w:w="2126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核减经费</w:t>
            </w:r>
          </w:p>
        </w:tc>
        <w:tc>
          <w:tcPr>
            <w:tcW w:w="1276" w:type="dxa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 w:hAnsi="宋体"/>
                <w:b/>
                <w:sz w:val="20"/>
              </w:rPr>
            </w:pPr>
            <w:r w:rsidRPr="00A961EE">
              <w:rPr>
                <w:rFonts w:ascii="宋体" w:hAnsi="宋体"/>
                <w:b/>
                <w:sz w:val="20"/>
              </w:rPr>
              <w:t>10%</w:t>
            </w:r>
          </w:p>
        </w:tc>
        <w:tc>
          <w:tcPr>
            <w:tcW w:w="146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自习辅导</w:t>
            </w:r>
          </w:p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学院整体到岗率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85%&lt;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整体到岗率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&lt;100%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75%&lt;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整体到岗率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&lt;85%</w:t>
            </w:r>
          </w:p>
        </w:tc>
        <w:tc>
          <w:tcPr>
            <w:tcW w:w="2126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取消评优、全校通报</w:t>
            </w:r>
          </w:p>
        </w:tc>
        <w:tc>
          <w:tcPr>
            <w:tcW w:w="1276" w:type="dxa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整体到岗率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 75%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核减经费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 w:hAnsi="宋体"/>
                <w:b/>
                <w:sz w:val="20"/>
              </w:rPr>
            </w:pPr>
            <w:r w:rsidRPr="00A961EE">
              <w:rPr>
                <w:rFonts w:ascii="宋体" w:hAnsi="宋体"/>
                <w:b/>
                <w:sz w:val="20"/>
              </w:rPr>
              <w:t>10%</w:t>
            </w:r>
          </w:p>
        </w:tc>
        <w:tc>
          <w:tcPr>
            <w:tcW w:w="146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 w:val="restart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  <w:r w:rsidRPr="00A961EE">
              <w:rPr>
                <w:rFonts w:hint="eastAsia"/>
                <w:b/>
                <w:bCs/>
                <w:sz w:val="20"/>
              </w:rPr>
              <w:t>学业导师</w:t>
            </w: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师生配比</w:t>
            </w:r>
          </w:p>
        </w:tc>
        <w:tc>
          <w:tcPr>
            <w:tcW w:w="1134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1:30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≤配比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&lt;1:33</w:t>
            </w:r>
          </w:p>
        </w:tc>
        <w:tc>
          <w:tcPr>
            <w:tcW w:w="2126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</w:t>
            </w:r>
          </w:p>
        </w:tc>
        <w:tc>
          <w:tcPr>
            <w:tcW w:w="1276" w:type="dxa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 w:val="restart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hint="eastAsia"/>
                <w:sz w:val="20"/>
              </w:rPr>
              <w:t>教务处</w:t>
            </w: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1:33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≤配比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&lt;1:36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取消评优、全校通报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配比高于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1:36</w:t>
            </w:r>
          </w:p>
        </w:tc>
        <w:tc>
          <w:tcPr>
            <w:tcW w:w="2126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核减经费</w:t>
            </w:r>
          </w:p>
        </w:tc>
        <w:tc>
          <w:tcPr>
            <w:tcW w:w="1276" w:type="dxa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 w:hAnsi="宋体"/>
                <w:b/>
                <w:sz w:val="20"/>
              </w:rPr>
            </w:pPr>
            <w:r w:rsidRPr="00A961EE">
              <w:rPr>
                <w:rFonts w:ascii="宋体" w:hAnsi="宋体"/>
                <w:b/>
                <w:sz w:val="20"/>
              </w:rPr>
              <w:t>50%</w:t>
            </w:r>
          </w:p>
        </w:tc>
        <w:tc>
          <w:tcPr>
            <w:tcW w:w="146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 w:val="restart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  <w:r w:rsidRPr="00A961EE">
              <w:rPr>
                <w:rFonts w:ascii="宋体" w:hint="eastAsia"/>
                <w:b/>
                <w:bCs/>
                <w:color w:val="000000"/>
                <w:kern w:val="0"/>
                <w:sz w:val="18"/>
                <w:szCs w:val="18"/>
              </w:rPr>
              <w:t>优秀青年教师登峰</w:t>
            </w: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教学助理</w:t>
            </w:r>
          </w:p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学院应参加人员整体参与率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无特殊理由，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95%&lt;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参与率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&lt;100%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 w:val="restart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hint="eastAsia"/>
                <w:sz w:val="20"/>
              </w:rPr>
              <w:t>人事处</w:t>
            </w: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无特殊理由，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90%&lt;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参与率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&lt;95%</w:t>
            </w:r>
          </w:p>
        </w:tc>
        <w:tc>
          <w:tcPr>
            <w:tcW w:w="2126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取消评优、全校通报</w:t>
            </w:r>
          </w:p>
        </w:tc>
        <w:tc>
          <w:tcPr>
            <w:tcW w:w="1276" w:type="dxa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无特殊理由，参与率低于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90%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核减经费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b/>
                <w:sz w:val="20"/>
              </w:rPr>
            </w:pPr>
            <w:r w:rsidRPr="00A961EE">
              <w:rPr>
                <w:rFonts w:ascii="宋体" w:hAnsi="宋体"/>
                <w:b/>
                <w:sz w:val="20"/>
              </w:rPr>
              <w:t>10</w:t>
            </w:r>
            <w:r w:rsidRPr="00A961EE">
              <w:rPr>
                <w:rFonts w:ascii="宋体" w:hAnsi="宋体" w:hint="eastAsia"/>
                <w:b/>
                <w:sz w:val="20"/>
              </w:rPr>
              <w:t>万元</w:t>
            </w:r>
          </w:p>
        </w:tc>
        <w:tc>
          <w:tcPr>
            <w:tcW w:w="146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hint="eastAsia"/>
                <w:sz w:val="20"/>
              </w:rPr>
              <w:t>青年教师</w:t>
            </w:r>
          </w:p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hint="eastAsia"/>
                <w:sz w:val="20"/>
              </w:rPr>
              <w:t>学院应参加市教委岗前培训到位率</w:t>
            </w:r>
          </w:p>
        </w:tc>
        <w:tc>
          <w:tcPr>
            <w:tcW w:w="1134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无特殊理由，到位率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&lt;100%</w:t>
            </w:r>
          </w:p>
        </w:tc>
        <w:tc>
          <w:tcPr>
            <w:tcW w:w="2126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取消评优、全校通报</w:t>
            </w:r>
          </w:p>
        </w:tc>
        <w:tc>
          <w:tcPr>
            <w:tcW w:w="1276" w:type="dxa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无特殊理由，不到位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2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人以上</w:t>
            </w:r>
          </w:p>
        </w:tc>
        <w:tc>
          <w:tcPr>
            <w:tcW w:w="2126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核减经费</w:t>
            </w:r>
          </w:p>
        </w:tc>
        <w:tc>
          <w:tcPr>
            <w:tcW w:w="1276" w:type="dxa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b/>
                <w:sz w:val="20"/>
              </w:rPr>
            </w:pPr>
            <w:r w:rsidRPr="00A961EE">
              <w:rPr>
                <w:rFonts w:ascii="宋体" w:hAnsi="宋体"/>
                <w:b/>
                <w:sz w:val="20"/>
              </w:rPr>
              <w:t>10</w:t>
            </w:r>
            <w:r w:rsidRPr="00A961EE">
              <w:rPr>
                <w:rFonts w:ascii="宋体" w:hAnsi="宋体" w:hint="eastAsia"/>
                <w:b/>
                <w:sz w:val="20"/>
              </w:rPr>
              <w:t>万元</w:t>
            </w:r>
          </w:p>
        </w:tc>
        <w:tc>
          <w:tcPr>
            <w:tcW w:w="146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 w:val="restart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  <w:r w:rsidRPr="00A961EE">
              <w:rPr>
                <w:rFonts w:ascii="宋体" w:hint="eastAsia"/>
                <w:b/>
                <w:bCs/>
                <w:kern w:val="0"/>
                <w:sz w:val="18"/>
                <w:szCs w:val="18"/>
              </w:rPr>
              <w:t>校级协同创新团队</w:t>
            </w:r>
          </w:p>
        </w:tc>
        <w:tc>
          <w:tcPr>
            <w:tcW w:w="1417" w:type="dxa"/>
            <w:vMerge w:val="restart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hint="eastAsia"/>
                <w:sz w:val="20"/>
              </w:rPr>
              <w:t>项目</w:t>
            </w:r>
          </w:p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hint="eastAsia"/>
                <w:sz w:val="20"/>
              </w:rPr>
              <w:t>或</w:t>
            </w:r>
          </w:p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hint="eastAsia"/>
                <w:sz w:val="20"/>
              </w:rPr>
              <w:t>团队</w:t>
            </w:r>
          </w:p>
        </w:tc>
        <w:tc>
          <w:tcPr>
            <w:tcW w:w="1276" w:type="dxa"/>
            <w:vMerge w:val="restart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ascii="宋体" w:hint="eastAsia"/>
                <w:bCs/>
                <w:kern w:val="0"/>
                <w:sz w:val="18"/>
                <w:szCs w:val="18"/>
              </w:rPr>
              <w:t>建设目标实现率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kern w:val="0"/>
                <w:sz w:val="18"/>
                <w:szCs w:val="18"/>
              </w:rPr>
              <w:t>I</w:t>
            </w:r>
            <w:r w:rsidRPr="00A961EE">
              <w:rPr>
                <w:rFonts w:ascii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kern w:val="0"/>
                <w:sz w:val="18"/>
                <w:szCs w:val="18"/>
              </w:rPr>
              <w:t>85%</w:t>
            </w:r>
            <w:r w:rsidRPr="00A961EE">
              <w:rPr>
                <w:rFonts w:ascii="宋体" w:hint="eastAsia"/>
                <w:kern w:val="0"/>
                <w:sz w:val="18"/>
                <w:szCs w:val="18"/>
              </w:rPr>
              <w:t>≤实现率</w:t>
            </w:r>
            <w:r w:rsidRPr="00A961EE">
              <w:rPr>
                <w:rFonts w:ascii="宋体"/>
                <w:kern w:val="0"/>
                <w:sz w:val="18"/>
                <w:szCs w:val="18"/>
              </w:rPr>
              <w:t>&lt;100%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 w:val="restart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hint="eastAsia"/>
                <w:sz w:val="20"/>
              </w:rPr>
              <w:t>教务处</w:t>
            </w: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kern w:val="0"/>
                <w:sz w:val="18"/>
                <w:szCs w:val="18"/>
              </w:rPr>
              <w:t>II</w:t>
            </w:r>
            <w:r w:rsidRPr="00A961EE">
              <w:rPr>
                <w:rFonts w:ascii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kern w:val="0"/>
                <w:sz w:val="18"/>
                <w:szCs w:val="18"/>
              </w:rPr>
              <w:t>70%</w:t>
            </w:r>
            <w:r w:rsidRPr="00A961EE">
              <w:rPr>
                <w:rFonts w:ascii="宋体" w:hint="eastAsia"/>
                <w:kern w:val="0"/>
                <w:sz w:val="18"/>
                <w:szCs w:val="18"/>
              </w:rPr>
              <w:t>≤实现率</w:t>
            </w:r>
            <w:r w:rsidRPr="00A961EE">
              <w:rPr>
                <w:rFonts w:ascii="宋体"/>
                <w:kern w:val="0"/>
                <w:sz w:val="18"/>
                <w:szCs w:val="18"/>
              </w:rPr>
              <w:t>&lt;85%</w:t>
            </w:r>
          </w:p>
        </w:tc>
        <w:tc>
          <w:tcPr>
            <w:tcW w:w="2126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取消评优、全校通报</w:t>
            </w:r>
          </w:p>
        </w:tc>
        <w:tc>
          <w:tcPr>
            <w:tcW w:w="1276" w:type="dxa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kern w:val="0"/>
                <w:sz w:val="18"/>
                <w:szCs w:val="18"/>
              </w:rPr>
              <w:t>III</w:t>
            </w:r>
            <w:r w:rsidRPr="00A961EE">
              <w:rPr>
                <w:rFonts w:ascii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kern w:val="0"/>
                <w:sz w:val="18"/>
                <w:szCs w:val="18"/>
              </w:rPr>
              <w:t>实现率低于</w:t>
            </w:r>
            <w:r w:rsidRPr="00A961EE">
              <w:rPr>
                <w:rFonts w:ascii="宋体"/>
                <w:kern w:val="0"/>
                <w:sz w:val="18"/>
                <w:szCs w:val="18"/>
              </w:rPr>
              <w:t>70%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核减经费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 w:hAnsi="宋体"/>
                <w:b/>
                <w:sz w:val="20"/>
              </w:rPr>
            </w:pPr>
            <w:r w:rsidRPr="00A961EE">
              <w:rPr>
                <w:rFonts w:ascii="宋体" w:hAnsi="宋体"/>
                <w:b/>
                <w:sz w:val="20"/>
              </w:rPr>
              <w:t>50%</w:t>
            </w:r>
          </w:p>
        </w:tc>
        <w:tc>
          <w:tcPr>
            <w:tcW w:w="146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 w:val="restart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  <w:r w:rsidRPr="00A961EE">
              <w:rPr>
                <w:rFonts w:ascii="宋体" w:hint="eastAsia"/>
                <w:b/>
                <w:bCs/>
                <w:color w:val="000000"/>
                <w:kern w:val="0"/>
                <w:sz w:val="18"/>
                <w:szCs w:val="18"/>
              </w:rPr>
              <w:t>教学名师工作室项目</w:t>
            </w: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教学名师工作室评价标准</w:t>
            </w:r>
          </w:p>
        </w:tc>
        <w:tc>
          <w:tcPr>
            <w:tcW w:w="1134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完成评价指标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5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2126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</w:t>
            </w:r>
          </w:p>
        </w:tc>
        <w:tc>
          <w:tcPr>
            <w:tcW w:w="1276" w:type="dxa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 w:val="restart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hint="eastAsia"/>
                <w:sz w:val="20"/>
              </w:rPr>
              <w:t>教师教学发展中心</w:t>
            </w: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完成评价指标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4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核减经费、取消评优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 w:hAnsi="宋体"/>
                <w:b/>
                <w:sz w:val="20"/>
              </w:rPr>
            </w:pPr>
            <w:r w:rsidRPr="00A961EE">
              <w:rPr>
                <w:rFonts w:ascii="宋体" w:hAnsi="宋体"/>
                <w:b/>
                <w:sz w:val="20"/>
              </w:rPr>
              <w:t>20%</w:t>
            </w:r>
          </w:p>
        </w:tc>
        <w:tc>
          <w:tcPr>
            <w:tcW w:w="146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完成评价指标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&lt;4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2126" w:type="dxa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核减经费、取消继续申报名师工作室资格</w:t>
            </w:r>
          </w:p>
        </w:tc>
        <w:tc>
          <w:tcPr>
            <w:tcW w:w="1276" w:type="dxa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 w:hAnsi="宋体"/>
                <w:b/>
                <w:sz w:val="20"/>
              </w:rPr>
            </w:pPr>
            <w:r w:rsidRPr="00A961EE">
              <w:rPr>
                <w:rFonts w:ascii="宋体" w:hAnsi="宋体"/>
                <w:b/>
                <w:sz w:val="20"/>
              </w:rPr>
              <w:t>20%</w:t>
            </w:r>
          </w:p>
        </w:tc>
        <w:tc>
          <w:tcPr>
            <w:tcW w:w="146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 w:val="restart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  <w:r w:rsidRPr="00A961EE">
              <w:rPr>
                <w:rFonts w:ascii="宋体" w:hint="eastAsia"/>
                <w:b/>
                <w:bCs/>
                <w:color w:val="000000"/>
                <w:kern w:val="0"/>
                <w:sz w:val="18"/>
                <w:szCs w:val="18"/>
              </w:rPr>
              <w:t>教学名师工作室培育项目</w:t>
            </w: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教学名师工作室评价标准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完成评价指标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4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完成评价指标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3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2126" w:type="dxa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核减经费、取消评优</w:t>
            </w:r>
          </w:p>
        </w:tc>
        <w:tc>
          <w:tcPr>
            <w:tcW w:w="1276" w:type="dxa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 w:hAnsi="宋体"/>
                <w:b/>
                <w:sz w:val="20"/>
              </w:rPr>
            </w:pPr>
            <w:r w:rsidRPr="00A961EE">
              <w:rPr>
                <w:rFonts w:ascii="宋体" w:hAnsi="宋体"/>
                <w:b/>
                <w:sz w:val="20"/>
              </w:rPr>
              <w:t>20%</w:t>
            </w:r>
          </w:p>
        </w:tc>
        <w:tc>
          <w:tcPr>
            <w:tcW w:w="146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完成评价指标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&lt;3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核减经费、取消继续申报名师工作室资格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 w:hAnsi="宋体"/>
                <w:b/>
                <w:sz w:val="20"/>
              </w:rPr>
            </w:pPr>
            <w:r w:rsidRPr="00A961EE">
              <w:rPr>
                <w:rFonts w:ascii="宋体" w:hAnsi="宋体"/>
                <w:b/>
                <w:sz w:val="20"/>
              </w:rPr>
              <w:t>20%</w:t>
            </w:r>
          </w:p>
        </w:tc>
        <w:tc>
          <w:tcPr>
            <w:tcW w:w="146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 w:val="restart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  <w:r w:rsidRPr="00A961EE">
              <w:rPr>
                <w:rFonts w:ascii="宋体" w:hint="eastAsia"/>
                <w:b/>
                <w:bCs/>
                <w:color w:val="000000"/>
                <w:kern w:val="0"/>
                <w:sz w:val="18"/>
                <w:szCs w:val="18"/>
              </w:rPr>
              <w:t>德育实践创新项目</w:t>
            </w: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运行计划性</w:t>
            </w:r>
          </w:p>
        </w:tc>
        <w:tc>
          <w:tcPr>
            <w:tcW w:w="1134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活动方案过于简单</w:t>
            </w:r>
          </w:p>
        </w:tc>
        <w:tc>
          <w:tcPr>
            <w:tcW w:w="2126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</w:t>
            </w:r>
          </w:p>
        </w:tc>
        <w:tc>
          <w:tcPr>
            <w:tcW w:w="1276" w:type="dxa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 w:val="restart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hint="eastAsia"/>
                <w:sz w:val="20"/>
              </w:rPr>
              <w:t>党委学生工作部</w:t>
            </w: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活动无方案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取消评优、全校通报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无明确计划、总结</w:t>
            </w:r>
          </w:p>
        </w:tc>
        <w:tc>
          <w:tcPr>
            <w:tcW w:w="2126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核减经费</w:t>
            </w:r>
          </w:p>
        </w:tc>
        <w:tc>
          <w:tcPr>
            <w:tcW w:w="1276" w:type="dxa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ascii="宋体" w:hAnsi="宋体"/>
                <w:b/>
                <w:sz w:val="20"/>
              </w:rPr>
              <w:t>10%</w:t>
            </w:r>
          </w:p>
        </w:tc>
        <w:tc>
          <w:tcPr>
            <w:tcW w:w="146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活动覆盖学生人次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项目覆盖学生人次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&lt;10000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项目覆盖学生人次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&lt;8000</w:t>
            </w:r>
          </w:p>
        </w:tc>
        <w:tc>
          <w:tcPr>
            <w:tcW w:w="2126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取消评优、全校通报</w:t>
            </w:r>
          </w:p>
        </w:tc>
        <w:tc>
          <w:tcPr>
            <w:tcW w:w="1276" w:type="dxa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项目覆盖学生人次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&lt;6000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核减经费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ascii="宋体" w:hAnsi="宋体"/>
                <w:b/>
                <w:sz w:val="20"/>
              </w:rPr>
              <w:t>10%</w:t>
            </w:r>
          </w:p>
        </w:tc>
        <w:tc>
          <w:tcPr>
            <w:tcW w:w="146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项目运行情况</w:t>
            </w:r>
          </w:p>
        </w:tc>
        <w:tc>
          <w:tcPr>
            <w:tcW w:w="1134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活动无创新</w:t>
            </w:r>
          </w:p>
        </w:tc>
        <w:tc>
          <w:tcPr>
            <w:tcW w:w="2126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</w:t>
            </w:r>
          </w:p>
        </w:tc>
        <w:tc>
          <w:tcPr>
            <w:tcW w:w="1276" w:type="dxa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活动内容过于单调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取消评优、全校通报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每个项目研讨会次数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&lt;2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次或者活动次数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&lt;2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2126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核减经费</w:t>
            </w:r>
          </w:p>
        </w:tc>
        <w:tc>
          <w:tcPr>
            <w:tcW w:w="1276" w:type="dxa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ascii="宋体" w:hAnsi="宋体"/>
                <w:b/>
                <w:sz w:val="20"/>
              </w:rPr>
              <w:t>10%</w:t>
            </w:r>
          </w:p>
        </w:tc>
        <w:tc>
          <w:tcPr>
            <w:tcW w:w="146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 w:val="restart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  <w:r w:rsidRPr="00A961EE">
              <w:rPr>
                <w:rFonts w:ascii="宋体" w:hint="eastAsia"/>
                <w:b/>
                <w:bCs/>
                <w:color w:val="000000"/>
                <w:kern w:val="0"/>
                <w:sz w:val="18"/>
                <w:szCs w:val="18"/>
              </w:rPr>
              <w:t>马克思主义学院“思想领航计划特色项目”</w:t>
            </w: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运行计划性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活动方案过于简单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 w:val="restart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hint="eastAsia"/>
                <w:sz w:val="20"/>
              </w:rPr>
              <w:t>马克思主义学院</w:t>
            </w: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活动无方案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取消评优、全校通报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无明确计划、总结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核减经费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color w:val="FF0000"/>
                <w:sz w:val="20"/>
              </w:rPr>
            </w:pPr>
            <w:r w:rsidRPr="00A961EE">
              <w:rPr>
                <w:rFonts w:ascii="宋体" w:hAnsi="宋体"/>
                <w:b/>
                <w:sz w:val="20"/>
              </w:rPr>
              <w:t>10%</w:t>
            </w:r>
          </w:p>
        </w:tc>
        <w:tc>
          <w:tcPr>
            <w:tcW w:w="146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活动覆盖学生人次</w:t>
            </w:r>
          </w:p>
        </w:tc>
        <w:tc>
          <w:tcPr>
            <w:tcW w:w="1134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项目覆盖学生人次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&lt;10000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项目覆盖学生人次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&lt;8000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取消评优、全校通报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项目覆盖学生人次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&lt;6000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核减经费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ascii="宋体" w:hAnsi="宋体"/>
                <w:b/>
                <w:sz w:val="20"/>
              </w:rPr>
              <w:t>10%</w:t>
            </w:r>
          </w:p>
        </w:tc>
        <w:tc>
          <w:tcPr>
            <w:tcW w:w="146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项目运行情况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无特殊理由，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95%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≤参与率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&lt;100%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无特殊理由，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90%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≤参与率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&lt;95%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取消评优、全校通报</w:t>
            </w:r>
          </w:p>
        </w:tc>
        <w:tc>
          <w:tcPr>
            <w:tcW w:w="1276" w:type="dxa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无特殊理由，参与率低于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90%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核减经费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ascii="宋体" w:hAnsi="宋体"/>
                <w:b/>
                <w:sz w:val="20"/>
              </w:rPr>
              <w:t>10%</w:t>
            </w:r>
          </w:p>
        </w:tc>
        <w:tc>
          <w:tcPr>
            <w:tcW w:w="146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 w:val="restart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b/>
                <w:bCs/>
                <w:color w:val="000000"/>
                <w:kern w:val="0"/>
                <w:sz w:val="18"/>
                <w:szCs w:val="18"/>
              </w:rPr>
              <w:t>体育与健康学院体育健康创新项目</w:t>
            </w:r>
          </w:p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运行计划性</w:t>
            </w:r>
          </w:p>
        </w:tc>
        <w:tc>
          <w:tcPr>
            <w:tcW w:w="1134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活动方案过于简单</w:t>
            </w:r>
          </w:p>
        </w:tc>
        <w:tc>
          <w:tcPr>
            <w:tcW w:w="2126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</w:t>
            </w:r>
          </w:p>
        </w:tc>
        <w:tc>
          <w:tcPr>
            <w:tcW w:w="1276" w:type="dxa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 w:val="restart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hint="eastAsia"/>
                <w:sz w:val="20"/>
              </w:rPr>
              <w:t>体育健康学院</w:t>
            </w: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活动无方案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取消评优、全校通报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无明确计划、总结</w:t>
            </w:r>
          </w:p>
        </w:tc>
        <w:tc>
          <w:tcPr>
            <w:tcW w:w="2126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核减经费</w:t>
            </w:r>
          </w:p>
        </w:tc>
        <w:tc>
          <w:tcPr>
            <w:tcW w:w="1276" w:type="dxa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ascii="宋体" w:hAnsi="宋体"/>
                <w:b/>
                <w:sz w:val="20"/>
              </w:rPr>
              <w:t>10%</w:t>
            </w:r>
          </w:p>
        </w:tc>
        <w:tc>
          <w:tcPr>
            <w:tcW w:w="146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活动覆盖学生人次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项目覆盖学生人次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&lt;5000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项目覆盖学生人次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&lt;3000</w:t>
            </w:r>
          </w:p>
        </w:tc>
        <w:tc>
          <w:tcPr>
            <w:tcW w:w="2126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取消评优、全校通报</w:t>
            </w:r>
          </w:p>
        </w:tc>
        <w:tc>
          <w:tcPr>
            <w:tcW w:w="1276" w:type="dxa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项目覆盖学生人次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&lt;1000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核减经费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ascii="宋体" w:hAnsi="宋体"/>
                <w:b/>
                <w:sz w:val="20"/>
              </w:rPr>
              <w:t>10%</w:t>
            </w:r>
          </w:p>
        </w:tc>
        <w:tc>
          <w:tcPr>
            <w:tcW w:w="146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项目运行情况</w:t>
            </w:r>
          </w:p>
        </w:tc>
        <w:tc>
          <w:tcPr>
            <w:tcW w:w="1134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活动无创新</w:t>
            </w:r>
          </w:p>
        </w:tc>
        <w:tc>
          <w:tcPr>
            <w:tcW w:w="2126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</w:t>
            </w:r>
          </w:p>
        </w:tc>
        <w:tc>
          <w:tcPr>
            <w:tcW w:w="1276" w:type="dxa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活动内容过于单调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取消评优、全校通报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sz w:val="20"/>
              </w:rPr>
              <w:t>——</w:t>
            </w:r>
          </w:p>
        </w:tc>
        <w:tc>
          <w:tcPr>
            <w:tcW w:w="1467" w:type="dxa"/>
            <w:vMerge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III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977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每个项目研讨会次数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&lt;2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次或者活动次数</w:t>
            </w:r>
            <w:r w:rsidRPr="00A961EE">
              <w:rPr>
                <w:rFonts w:ascii="宋体"/>
                <w:color w:val="000000"/>
                <w:kern w:val="0"/>
                <w:sz w:val="18"/>
                <w:szCs w:val="18"/>
              </w:rPr>
              <w:t>&lt;2</w:t>
            </w: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2126" w:type="dxa"/>
            <w:vAlign w:val="center"/>
          </w:tcPr>
          <w:p w:rsidR="001717B9" w:rsidRPr="00A961EE" w:rsidRDefault="001717B9" w:rsidP="00A961EE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961E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核减经费</w:t>
            </w:r>
          </w:p>
        </w:tc>
        <w:tc>
          <w:tcPr>
            <w:tcW w:w="1276" w:type="dxa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  <w:r w:rsidRPr="00A961EE">
              <w:rPr>
                <w:rFonts w:ascii="宋体" w:hAnsi="宋体"/>
                <w:b/>
                <w:sz w:val="20"/>
              </w:rPr>
              <w:t>10%</w:t>
            </w:r>
          </w:p>
        </w:tc>
        <w:tc>
          <w:tcPr>
            <w:tcW w:w="1467" w:type="dxa"/>
            <w:vMerge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  <w:tr w:rsidR="001717B9" w:rsidRPr="00A961EE" w:rsidTr="00A961EE">
        <w:trPr>
          <w:trHeight w:val="454"/>
        </w:trPr>
        <w:tc>
          <w:tcPr>
            <w:tcW w:w="1555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shd w:val="clear" w:color="auto" w:fill="DEEAF6"/>
            <w:vAlign w:val="center"/>
          </w:tcPr>
          <w:p w:rsidR="001717B9" w:rsidRPr="00A961EE" w:rsidRDefault="001717B9" w:rsidP="00A961EE">
            <w:pPr>
              <w:jc w:val="center"/>
              <w:rPr>
                <w:sz w:val="20"/>
              </w:rPr>
            </w:pPr>
          </w:p>
        </w:tc>
      </w:tr>
    </w:tbl>
    <w:p w:rsidR="001717B9" w:rsidRPr="00DA594E" w:rsidRDefault="001717B9" w:rsidP="00F17A08">
      <w:pPr>
        <w:jc w:val="left"/>
        <w:rPr>
          <w:rFonts w:ascii="Times New Roman" w:hAnsi="Times New Roman"/>
          <w:sz w:val="20"/>
        </w:rPr>
      </w:pPr>
    </w:p>
    <w:sectPr w:rsidR="001717B9" w:rsidRPr="00DA594E" w:rsidSect="000559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7B9" w:rsidRDefault="001717B9" w:rsidP="00845D59">
      <w:r>
        <w:separator/>
      </w:r>
    </w:p>
  </w:endnote>
  <w:endnote w:type="continuationSeparator" w:id="0">
    <w:p w:rsidR="001717B9" w:rsidRDefault="001717B9" w:rsidP="00845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B9" w:rsidRDefault="001717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B9" w:rsidRDefault="001717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B9" w:rsidRDefault="001717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7B9" w:rsidRDefault="001717B9" w:rsidP="00845D59">
      <w:r>
        <w:separator/>
      </w:r>
    </w:p>
  </w:footnote>
  <w:footnote w:type="continuationSeparator" w:id="0">
    <w:p w:rsidR="001717B9" w:rsidRDefault="001717B9" w:rsidP="00845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B9" w:rsidRDefault="001717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B9" w:rsidRDefault="001717B9" w:rsidP="001139C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B9" w:rsidRDefault="001717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54F"/>
    <w:rsid w:val="00000A2F"/>
    <w:rsid w:val="00000D81"/>
    <w:rsid w:val="00001B92"/>
    <w:rsid w:val="00003448"/>
    <w:rsid w:val="000069F6"/>
    <w:rsid w:val="00006B4C"/>
    <w:rsid w:val="00007823"/>
    <w:rsid w:val="0001001D"/>
    <w:rsid w:val="0001026E"/>
    <w:rsid w:val="0001235F"/>
    <w:rsid w:val="000131F6"/>
    <w:rsid w:val="0001332A"/>
    <w:rsid w:val="000134CC"/>
    <w:rsid w:val="00013F25"/>
    <w:rsid w:val="00014B7F"/>
    <w:rsid w:val="00015143"/>
    <w:rsid w:val="00016139"/>
    <w:rsid w:val="00016EA1"/>
    <w:rsid w:val="0001713D"/>
    <w:rsid w:val="00017300"/>
    <w:rsid w:val="00021698"/>
    <w:rsid w:val="00022531"/>
    <w:rsid w:val="0002274A"/>
    <w:rsid w:val="00023EA0"/>
    <w:rsid w:val="00024FE3"/>
    <w:rsid w:val="00026D87"/>
    <w:rsid w:val="00026F9B"/>
    <w:rsid w:val="000270F1"/>
    <w:rsid w:val="00030755"/>
    <w:rsid w:val="0003080E"/>
    <w:rsid w:val="0003188A"/>
    <w:rsid w:val="000360AA"/>
    <w:rsid w:val="00036969"/>
    <w:rsid w:val="00037B38"/>
    <w:rsid w:val="00040762"/>
    <w:rsid w:val="0004090E"/>
    <w:rsid w:val="0004112C"/>
    <w:rsid w:val="00041CD1"/>
    <w:rsid w:val="0004299F"/>
    <w:rsid w:val="00043130"/>
    <w:rsid w:val="000438E0"/>
    <w:rsid w:val="00044146"/>
    <w:rsid w:val="00044B9E"/>
    <w:rsid w:val="00045EA7"/>
    <w:rsid w:val="00046679"/>
    <w:rsid w:val="00046ADB"/>
    <w:rsid w:val="00047477"/>
    <w:rsid w:val="000502EC"/>
    <w:rsid w:val="00050460"/>
    <w:rsid w:val="00050AF5"/>
    <w:rsid w:val="00051AA0"/>
    <w:rsid w:val="000526DB"/>
    <w:rsid w:val="0005387D"/>
    <w:rsid w:val="0005477D"/>
    <w:rsid w:val="000559C9"/>
    <w:rsid w:val="00057329"/>
    <w:rsid w:val="00057DC0"/>
    <w:rsid w:val="00061234"/>
    <w:rsid w:val="00064188"/>
    <w:rsid w:val="00064D11"/>
    <w:rsid w:val="00064E30"/>
    <w:rsid w:val="0006556C"/>
    <w:rsid w:val="000657CD"/>
    <w:rsid w:val="0006634C"/>
    <w:rsid w:val="00066907"/>
    <w:rsid w:val="00066CC4"/>
    <w:rsid w:val="00067912"/>
    <w:rsid w:val="0007075F"/>
    <w:rsid w:val="00070BE3"/>
    <w:rsid w:val="00071F51"/>
    <w:rsid w:val="00072C31"/>
    <w:rsid w:val="00072D05"/>
    <w:rsid w:val="000733F9"/>
    <w:rsid w:val="00074995"/>
    <w:rsid w:val="00075777"/>
    <w:rsid w:val="00076548"/>
    <w:rsid w:val="00081D91"/>
    <w:rsid w:val="000822DF"/>
    <w:rsid w:val="0008246A"/>
    <w:rsid w:val="00083F1D"/>
    <w:rsid w:val="0008440A"/>
    <w:rsid w:val="00085853"/>
    <w:rsid w:val="00086C04"/>
    <w:rsid w:val="000870BE"/>
    <w:rsid w:val="00087492"/>
    <w:rsid w:val="00087C1F"/>
    <w:rsid w:val="00090A5F"/>
    <w:rsid w:val="000921D3"/>
    <w:rsid w:val="00096EA6"/>
    <w:rsid w:val="00097338"/>
    <w:rsid w:val="000978B5"/>
    <w:rsid w:val="00097E69"/>
    <w:rsid w:val="000A009F"/>
    <w:rsid w:val="000A2484"/>
    <w:rsid w:val="000A4144"/>
    <w:rsid w:val="000A46B3"/>
    <w:rsid w:val="000A5079"/>
    <w:rsid w:val="000B09D0"/>
    <w:rsid w:val="000B2651"/>
    <w:rsid w:val="000B2CDD"/>
    <w:rsid w:val="000B3119"/>
    <w:rsid w:val="000B32C5"/>
    <w:rsid w:val="000B33FA"/>
    <w:rsid w:val="000B39C5"/>
    <w:rsid w:val="000B44AA"/>
    <w:rsid w:val="000B5E1B"/>
    <w:rsid w:val="000B7174"/>
    <w:rsid w:val="000C00E2"/>
    <w:rsid w:val="000C081C"/>
    <w:rsid w:val="000C1744"/>
    <w:rsid w:val="000C1FD0"/>
    <w:rsid w:val="000C2987"/>
    <w:rsid w:val="000C3EBA"/>
    <w:rsid w:val="000C452A"/>
    <w:rsid w:val="000C5A34"/>
    <w:rsid w:val="000C6204"/>
    <w:rsid w:val="000C63AB"/>
    <w:rsid w:val="000C71C1"/>
    <w:rsid w:val="000D0B57"/>
    <w:rsid w:val="000D1246"/>
    <w:rsid w:val="000D222B"/>
    <w:rsid w:val="000D4350"/>
    <w:rsid w:val="000D4768"/>
    <w:rsid w:val="000D4D7C"/>
    <w:rsid w:val="000D51CD"/>
    <w:rsid w:val="000D6CFE"/>
    <w:rsid w:val="000E00BC"/>
    <w:rsid w:val="000E010B"/>
    <w:rsid w:val="000E018B"/>
    <w:rsid w:val="000E04A6"/>
    <w:rsid w:val="000E0A55"/>
    <w:rsid w:val="000E0B4F"/>
    <w:rsid w:val="000E2794"/>
    <w:rsid w:val="000E35C2"/>
    <w:rsid w:val="000E40E4"/>
    <w:rsid w:val="000E6FBC"/>
    <w:rsid w:val="000E7D42"/>
    <w:rsid w:val="000F002C"/>
    <w:rsid w:val="000F44C9"/>
    <w:rsid w:val="000F49B3"/>
    <w:rsid w:val="000F60D7"/>
    <w:rsid w:val="001011AB"/>
    <w:rsid w:val="00102454"/>
    <w:rsid w:val="00102BC0"/>
    <w:rsid w:val="00103C89"/>
    <w:rsid w:val="00103DB9"/>
    <w:rsid w:val="0010488F"/>
    <w:rsid w:val="00105077"/>
    <w:rsid w:val="001059B5"/>
    <w:rsid w:val="00105B93"/>
    <w:rsid w:val="00107B32"/>
    <w:rsid w:val="00110933"/>
    <w:rsid w:val="00111289"/>
    <w:rsid w:val="00111714"/>
    <w:rsid w:val="001139C8"/>
    <w:rsid w:val="00113D74"/>
    <w:rsid w:val="00114C0D"/>
    <w:rsid w:val="00115604"/>
    <w:rsid w:val="001175C5"/>
    <w:rsid w:val="00117D5B"/>
    <w:rsid w:val="001202A5"/>
    <w:rsid w:val="001203F1"/>
    <w:rsid w:val="001211B2"/>
    <w:rsid w:val="001219F6"/>
    <w:rsid w:val="00121A4F"/>
    <w:rsid w:val="001225D8"/>
    <w:rsid w:val="001228B8"/>
    <w:rsid w:val="00123916"/>
    <w:rsid w:val="00125211"/>
    <w:rsid w:val="00125560"/>
    <w:rsid w:val="001269C5"/>
    <w:rsid w:val="00126CF9"/>
    <w:rsid w:val="00130E5E"/>
    <w:rsid w:val="00130FC1"/>
    <w:rsid w:val="001322C4"/>
    <w:rsid w:val="0013295B"/>
    <w:rsid w:val="00132B2D"/>
    <w:rsid w:val="00132E9D"/>
    <w:rsid w:val="001345D2"/>
    <w:rsid w:val="00135449"/>
    <w:rsid w:val="001358B1"/>
    <w:rsid w:val="00136B87"/>
    <w:rsid w:val="001415A1"/>
    <w:rsid w:val="001417BF"/>
    <w:rsid w:val="00142A16"/>
    <w:rsid w:val="00142E1E"/>
    <w:rsid w:val="00143472"/>
    <w:rsid w:val="00143601"/>
    <w:rsid w:val="00145EB0"/>
    <w:rsid w:val="001462D2"/>
    <w:rsid w:val="00146B9F"/>
    <w:rsid w:val="001470E6"/>
    <w:rsid w:val="00147BB6"/>
    <w:rsid w:val="00147F57"/>
    <w:rsid w:val="00150E65"/>
    <w:rsid w:val="001526CA"/>
    <w:rsid w:val="001537D6"/>
    <w:rsid w:val="00153EE1"/>
    <w:rsid w:val="00154CE8"/>
    <w:rsid w:val="001558B5"/>
    <w:rsid w:val="00155BA2"/>
    <w:rsid w:val="001569D0"/>
    <w:rsid w:val="00157B1A"/>
    <w:rsid w:val="00160B8D"/>
    <w:rsid w:val="00162471"/>
    <w:rsid w:val="00163994"/>
    <w:rsid w:val="00164142"/>
    <w:rsid w:val="001647E4"/>
    <w:rsid w:val="001667E0"/>
    <w:rsid w:val="00167A48"/>
    <w:rsid w:val="00167E6B"/>
    <w:rsid w:val="001702A3"/>
    <w:rsid w:val="001706D0"/>
    <w:rsid w:val="00170BD5"/>
    <w:rsid w:val="001717B9"/>
    <w:rsid w:val="001718A4"/>
    <w:rsid w:val="00171915"/>
    <w:rsid w:val="00171978"/>
    <w:rsid w:val="001722D7"/>
    <w:rsid w:val="001734AF"/>
    <w:rsid w:val="00174830"/>
    <w:rsid w:val="00174907"/>
    <w:rsid w:val="00174B69"/>
    <w:rsid w:val="00174DD7"/>
    <w:rsid w:val="00174E88"/>
    <w:rsid w:val="001759C7"/>
    <w:rsid w:val="00175DB2"/>
    <w:rsid w:val="00176353"/>
    <w:rsid w:val="00176F24"/>
    <w:rsid w:val="00177BCB"/>
    <w:rsid w:val="0018046B"/>
    <w:rsid w:val="001818C0"/>
    <w:rsid w:val="001828D5"/>
    <w:rsid w:val="00182962"/>
    <w:rsid w:val="00182CB8"/>
    <w:rsid w:val="00183926"/>
    <w:rsid w:val="00184BE3"/>
    <w:rsid w:val="00185720"/>
    <w:rsid w:val="00185E75"/>
    <w:rsid w:val="00186B84"/>
    <w:rsid w:val="001905FC"/>
    <w:rsid w:val="00190881"/>
    <w:rsid w:val="00190A3F"/>
    <w:rsid w:val="0019166C"/>
    <w:rsid w:val="00191E09"/>
    <w:rsid w:val="001922E6"/>
    <w:rsid w:val="00195166"/>
    <w:rsid w:val="00195CE1"/>
    <w:rsid w:val="00197950"/>
    <w:rsid w:val="00197F45"/>
    <w:rsid w:val="001A1DAA"/>
    <w:rsid w:val="001A2A9A"/>
    <w:rsid w:val="001A2DFF"/>
    <w:rsid w:val="001A360E"/>
    <w:rsid w:val="001A361A"/>
    <w:rsid w:val="001A3A39"/>
    <w:rsid w:val="001A40DC"/>
    <w:rsid w:val="001A4125"/>
    <w:rsid w:val="001A4679"/>
    <w:rsid w:val="001A4775"/>
    <w:rsid w:val="001A5248"/>
    <w:rsid w:val="001A66A0"/>
    <w:rsid w:val="001A76D6"/>
    <w:rsid w:val="001A7F23"/>
    <w:rsid w:val="001B1936"/>
    <w:rsid w:val="001B27D1"/>
    <w:rsid w:val="001B2AFF"/>
    <w:rsid w:val="001B2EF5"/>
    <w:rsid w:val="001B3A6F"/>
    <w:rsid w:val="001B3E7F"/>
    <w:rsid w:val="001B587C"/>
    <w:rsid w:val="001B7A2A"/>
    <w:rsid w:val="001C154D"/>
    <w:rsid w:val="001C25B0"/>
    <w:rsid w:val="001C2CEF"/>
    <w:rsid w:val="001C37D2"/>
    <w:rsid w:val="001C3D4D"/>
    <w:rsid w:val="001C3E0B"/>
    <w:rsid w:val="001C4314"/>
    <w:rsid w:val="001C4386"/>
    <w:rsid w:val="001C4984"/>
    <w:rsid w:val="001C57B0"/>
    <w:rsid w:val="001C7F54"/>
    <w:rsid w:val="001D0BB5"/>
    <w:rsid w:val="001D1487"/>
    <w:rsid w:val="001D1491"/>
    <w:rsid w:val="001D225B"/>
    <w:rsid w:val="001D2DE8"/>
    <w:rsid w:val="001D4079"/>
    <w:rsid w:val="001D78E0"/>
    <w:rsid w:val="001E0919"/>
    <w:rsid w:val="001E0945"/>
    <w:rsid w:val="001E1C32"/>
    <w:rsid w:val="001E25B5"/>
    <w:rsid w:val="001E28AD"/>
    <w:rsid w:val="001E2A0A"/>
    <w:rsid w:val="001E31B4"/>
    <w:rsid w:val="001E3430"/>
    <w:rsid w:val="001E3D1C"/>
    <w:rsid w:val="001E4007"/>
    <w:rsid w:val="001E48C6"/>
    <w:rsid w:val="001F0C7E"/>
    <w:rsid w:val="001F1034"/>
    <w:rsid w:val="001F1323"/>
    <w:rsid w:val="001F1585"/>
    <w:rsid w:val="001F1A87"/>
    <w:rsid w:val="001F1BFA"/>
    <w:rsid w:val="001F1F51"/>
    <w:rsid w:val="001F2307"/>
    <w:rsid w:val="001F2FD1"/>
    <w:rsid w:val="001F3E35"/>
    <w:rsid w:val="001F4D1B"/>
    <w:rsid w:val="001F5384"/>
    <w:rsid w:val="001F6CE8"/>
    <w:rsid w:val="001F6D13"/>
    <w:rsid w:val="001F7197"/>
    <w:rsid w:val="001F72C7"/>
    <w:rsid w:val="001F7380"/>
    <w:rsid w:val="001F7EF1"/>
    <w:rsid w:val="002006AD"/>
    <w:rsid w:val="00200BB2"/>
    <w:rsid w:val="00200EE0"/>
    <w:rsid w:val="00202A55"/>
    <w:rsid w:val="00202F8C"/>
    <w:rsid w:val="00204B04"/>
    <w:rsid w:val="00204DB0"/>
    <w:rsid w:val="0020594D"/>
    <w:rsid w:val="002063D3"/>
    <w:rsid w:val="002074C3"/>
    <w:rsid w:val="002075BC"/>
    <w:rsid w:val="002075DD"/>
    <w:rsid w:val="002078FF"/>
    <w:rsid w:val="00207F7E"/>
    <w:rsid w:val="00207F7F"/>
    <w:rsid w:val="00210231"/>
    <w:rsid w:val="002117F3"/>
    <w:rsid w:val="00214C04"/>
    <w:rsid w:val="00215423"/>
    <w:rsid w:val="00215CE3"/>
    <w:rsid w:val="002177F5"/>
    <w:rsid w:val="0022056D"/>
    <w:rsid w:val="00221112"/>
    <w:rsid w:val="00221489"/>
    <w:rsid w:val="00221B41"/>
    <w:rsid w:val="0022289A"/>
    <w:rsid w:val="00222BF6"/>
    <w:rsid w:val="00222FD1"/>
    <w:rsid w:val="0022392A"/>
    <w:rsid w:val="002248B5"/>
    <w:rsid w:val="00224A0B"/>
    <w:rsid w:val="00224FA4"/>
    <w:rsid w:val="00225856"/>
    <w:rsid w:val="0022613B"/>
    <w:rsid w:val="00226742"/>
    <w:rsid w:val="00227339"/>
    <w:rsid w:val="0023191D"/>
    <w:rsid w:val="00231B24"/>
    <w:rsid w:val="00232C27"/>
    <w:rsid w:val="00232DC6"/>
    <w:rsid w:val="002344D4"/>
    <w:rsid w:val="00235EBF"/>
    <w:rsid w:val="002360C5"/>
    <w:rsid w:val="002375A5"/>
    <w:rsid w:val="002377F8"/>
    <w:rsid w:val="00241C12"/>
    <w:rsid w:val="00241D52"/>
    <w:rsid w:val="00242008"/>
    <w:rsid w:val="00243954"/>
    <w:rsid w:val="00244610"/>
    <w:rsid w:val="00245ABE"/>
    <w:rsid w:val="00246B0B"/>
    <w:rsid w:val="00247142"/>
    <w:rsid w:val="002471FA"/>
    <w:rsid w:val="00247D63"/>
    <w:rsid w:val="0025305F"/>
    <w:rsid w:val="00253809"/>
    <w:rsid w:val="0025454E"/>
    <w:rsid w:val="00255210"/>
    <w:rsid w:val="00255AD4"/>
    <w:rsid w:val="00255C00"/>
    <w:rsid w:val="00257272"/>
    <w:rsid w:val="00261045"/>
    <w:rsid w:val="00262EF2"/>
    <w:rsid w:val="00263183"/>
    <w:rsid w:val="00265016"/>
    <w:rsid w:val="00265BC9"/>
    <w:rsid w:val="00266ABE"/>
    <w:rsid w:val="00266C5D"/>
    <w:rsid w:val="00267482"/>
    <w:rsid w:val="002714EF"/>
    <w:rsid w:val="00271845"/>
    <w:rsid w:val="00271F99"/>
    <w:rsid w:val="0027216A"/>
    <w:rsid w:val="002734F4"/>
    <w:rsid w:val="00274390"/>
    <w:rsid w:val="00274570"/>
    <w:rsid w:val="002746CC"/>
    <w:rsid w:val="00276444"/>
    <w:rsid w:val="00276656"/>
    <w:rsid w:val="00276B14"/>
    <w:rsid w:val="00276C2A"/>
    <w:rsid w:val="00276FD7"/>
    <w:rsid w:val="00280472"/>
    <w:rsid w:val="00280DE4"/>
    <w:rsid w:val="002812A9"/>
    <w:rsid w:val="0028287B"/>
    <w:rsid w:val="00282E67"/>
    <w:rsid w:val="002839A8"/>
    <w:rsid w:val="00283A25"/>
    <w:rsid w:val="00284D84"/>
    <w:rsid w:val="002857E8"/>
    <w:rsid w:val="0028662A"/>
    <w:rsid w:val="002866BB"/>
    <w:rsid w:val="0028735A"/>
    <w:rsid w:val="002876F6"/>
    <w:rsid w:val="00291C27"/>
    <w:rsid w:val="00292572"/>
    <w:rsid w:val="00293F4A"/>
    <w:rsid w:val="00294DC8"/>
    <w:rsid w:val="00294FD8"/>
    <w:rsid w:val="00295BD8"/>
    <w:rsid w:val="0029777F"/>
    <w:rsid w:val="002A0922"/>
    <w:rsid w:val="002A0A12"/>
    <w:rsid w:val="002A2923"/>
    <w:rsid w:val="002A66B5"/>
    <w:rsid w:val="002A6803"/>
    <w:rsid w:val="002A6B21"/>
    <w:rsid w:val="002A6D3D"/>
    <w:rsid w:val="002A7E2E"/>
    <w:rsid w:val="002B0906"/>
    <w:rsid w:val="002B0F07"/>
    <w:rsid w:val="002B1527"/>
    <w:rsid w:val="002B1A61"/>
    <w:rsid w:val="002B25CC"/>
    <w:rsid w:val="002B475B"/>
    <w:rsid w:val="002B5C24"/>
    <w:rsid w:val="002B5FED"/>
    <w:rsid w:val="002B6248"/>
    <w:rsid w:val="002B69B3"/>
    <w:rsid w:val="002B7697"/>
    <w:rsid w:val="002C254F"/>
    <w:rsid w:val="002C4626"/>
    <w:rsid w:val="002C4CF6"/>
    <w:rsid w:val="002C60D2"/>
    <w:rsid w:val="002C73A1"/>
    <w:rsid w:val="002C73DB"/>
    <w:rsid w:val="002D0C23"/>
    <w:rsid w:val="002D223D"/>
    <w:rsid w:val="002D22A5"/>
    <w:rsid w:val="002D2B6A"/>
    <w:rsid w:val="002D3EC3"/>
    <w:rsid w:val="002D6145"/>
    <w:rsid w:val="002D6B80"/>
    <w:rsid w:val="002D6C61"/>
    <w:rsid w:val="002D6C77"/>
    <w:rsid w:val="002D70EE"/>
    <w:rsid w:val="002E0786"/>
    <w:rsid w:val="002E0FB8"/>
    <w:rsid w:val="002E0FD2"/>
    <w:rsid w:val="002E1463"/>
    <w:rsid w:val="002E1692"/>
    <w:rsid w:val="002E24AF"/>
    <w:rsid w:val="002E2E0E"/>
    <w:rsid w:val="002E5FC4"/>
    <w:rsid w:val="002E70BC"/>
    <w:rsid w:val="002E79C3"/>
    <w:rsid w:val="002F10F7"/>
    <w:rsid w:val="002F3271"/>
    <w:rsid w:val="002F57D3"/>
    <w:rsid w:val="002F5C4A"/>
    <w:rsid w:val="002F60AA"/>
    <w:rsid w:val="002F6BFE"/>
    <w:rsid w:val="002F762A"/>
    <w:rsid w:val="002F7761"/>
    <w:rsid w:val="003008BC"/>
    <w:rsid w:val="00303211"/>
    <w:rsid w:val="00303833"/>
    <w:rsid w:val="00304396"/>
    <w:rsid w:val="003055CA"/>
    <w:rsid w:val="00307368"/>
    <w:rsid w:val="00307A44"/>
    <w:rsid w:val="003107C3"/>
    <w:rsid w:val="00310A66"/>
    <w:rsid w:val="003117FA"/>
    <w:rsid w:val="00311804"/>
    <w:rsid w:val="00311BF7"/>
    <w:rsid w:val="00312D3E"/>
    <w:rsid w:val="0031473C"/>
    <w:rsid w:val="00314FA0"/>
    <w:rsid w:val="00314FFB"/>
    <w:rsid w:val="00315375"/>
    <w:rsid w:val="00320061"/>
    <w:rsid w:val="003218AA"/>
    <w:rsid w:val="00322605"/>
    <w:rsid w:val="00322A61"/>
    <w:rsid w:val="00322D90"/>
    <w:rsid w:val="00325E00"/>
    <w:rsid w:val="003264B4"/>
    <w:rsid w:val="00330250"/>
    <w:rsid w:val="00330E4C"/>
    <w:rsid w:val="003315EB"/>
    <w:rsid w:val="00331B3F"/>
    <w:rsid w:val="00332883"/>
    <w:rsid w:val="00332B7A"/>
    <w:rsid w:val="00333591"/>
    <w:rsid w:val="00335D63"/>
    <w:rsid w:val="00335F95"/>
    <w:rsid w:val="00337838"/>
    <w:rsid w:val="00340325"/>
    <w:rsid w:val="00340986"/>
    <w:rsid w:val="00340E9C"/>
    <w:rsid w:val="00341486"/>
    <w:rsid w:val="003426D7"/>
    <w:rsid w:val="00342C87"/>
    <w:rsid w:val="003435F5"/>
    <w:rsid w:val="00343DD6"/>
    <w:rsid w:val="0034431A"/>
    <w:rsid w:val="00344474"/>
    <w:rsid w:val="00344B9D"/>
    <w:rsid w:val="00353E9D"/>
    <w:rsid w:val="003543E3"/>
    <w:rsid w:val="003558E6"/>
    <w:rsid w:val="00356113"/>
    <w:rsid w:val="00356774"/>
    <w:rsid w:val="003568D6"/>
    <w:rsid w:val="0035708B"/>
    <w:rsid w:val="003609EE"/>
    <w:rsid w:val="003619EE"/>
    <w:rsid w:val="00363928"/>
    <w:rsid w:val="00363DD2"/>
    <w:rsid w:val="00364EF1"/>
    <w:rsid w:val="003654B5"/>
    <w:rsid w:val="003655F3"/>
    <w:rsid w:val="00365EE7"/>
    <w:rsid w:val="00366207"/>
    <w:rsid w:val="003667C8"/>
    <w:rsid w:val="0036690C"/>
    <w:rsid w:val="00366BD7"/>
    <w:rsid w:val="00366C4C"/>
    <w:rsid w:val="003677FB"/>
    <w:rsid w:val="00370C71"/>
    <w:rsid w:val="00371A0B"/>
    <w:rsid w:val="00372002"/>
    <w:rsid w:val="00372D80"/>
    <w:rsid w:val="00374149"/>
    <w:rsid w:val="0037446B"/>
    <w:rsid w:val="0037476C"/>
    <w:rsid w:val="00374D8D"/>
    <w:rsid w:val="00374F62"/>
    <w:rsid w:val="00377338"/>
    <w:rsid w:val="00380481"/>
    <w:rsid w:val="00381787"/>
    <w:rsid w:val="00381A3E"/>
    <w:rsid w:val="00382380"/>
    <w:rsid w:val="00382694"/>
    <w:rsid w:val="00382925"/>
    <w:rsid w:val="00383477"/>
    <w:rsid w:val="003839C3"/>
    <w:rsid w:val="00384C9D"/>
    <w:rsid w:val="00384FFC"/>
    <w:rsid w:val="00385043"/>
    <w:rsid w:val="003870A3"/>
    <w:rsid w:val="00390119"/>
    <w:rsid w:val="00390C9F"/>
    <w:rsid w:val="00391248"/>
    <w:rsid w:val="00391609"/>
    <w:rsid w:val="003926AE"/>
    <w:rsid w:val="00392AEA"/>
    <w:rsid w:val="00392B28"/>
    <w:rsid w:val="00393CFC"/>
    <w:rsid w:val="00393F03"/>
    <w:rsid w:val="0039448F"/>
    <w:rsid w:val="0039526D"/>
    <w:rsid w:val="00395A4B"/>
    <w:rsid w:val="00395F5A"/>
    <w:rsid w:val="00396191"/>
    <w:rsid w:val="003A0752"/>
    <w:rsid w:val="003A175C"/>
    <w:rsid w:val="003A1DAC"/>
    <w:rsid w:val="003A22C9"/>
    <w:rsid w:val="003A268D"/>
    <w:rsid w:val="003A28E2"/>
    <w:rsid w:val="003A3F14"/>
    <w:rsid w:val="003A44A1"/>
    <w:rsid w:val="003A4645"/>
    <w:rsid w:val="003A59C2"/>
    <w:rsid w:val="003A67DF"/>
    <w:rsid w:val="003A70A5"/>
    <w:rsid w:val="003A7121"/>
    <w:rsid w:val="003B0292"/>
    <w:rsid w:val="003B0709"/>
    <w:rsid w:val="003B0D50"/>
    <w:rsid w:val="003B0DCE"/>
    <w:rsid w:val="003B2E8A"/>
    <w:rsid w:val="003B3E31"/>
    <w:rsid w:val="003B40F2"/>
    <w:rsid w:val="003B469B"/>
    <w:rsid w:val="003B4D4E"/>
    <w:rsid w:val="003B5202"/>
    <w:rsid w:val="003B57C5"/>
    <w:rsid w:val="003B583C"/>
    <w:rsid w:val="003B59EE"/>
    <w:rsid w:val="003B60EF"/>
    <w:rsid w:val="003B638D"/>
    <w:rsid w:val="003B6912"/>
    <w:rsid w:val="003B70A7"/>
    <w:rsid w:val="003B7B42"/>
    <w:rsid w:val="003C0724"/>
    <w:rsid w:val="003C0BDF"/>
    <w:rsid w:val="003C2CD5"/>
    <w:rsid w:val="003C4A85"/>
    <w:rsid w:val="003C5305"/>
    <w:rsid w:val="003C6BF8"/>
    <w:rsid w:val="003D0ADD"/>
    <w:rsid w:val="003D11E9"/>
    <w:rsid w:val="003D3AC2"/>
    <w:rsid w:val="003D451C"/>
    <w:rsid w:val="003D4D71"/>
    <w:rsid w:val="003D529F"/>
    <w:rsid w:val="003D6636"/>
    <w:rsid w:val="003D6F1A"/>
    <w:rsid w:val="003D78E0"/>
    <w:rsid w:val="003E09BF"/>
    <w:rsid w:val="003E15DB"/>
    <w:rsid w:val="003E254C"/>
    <w:rsid w:val="003E278E"/>
    <w:rsid w:val="003E2BD7"/>
    <w:rsid w:val="003E2F1B"/>
    <w:rsid w:val="003E2F75"/>
    <w:rsid w:val="003E4A20"/>
    <w:rsid w:val="003E59A3"/>
    <w:rsid w:val="003E6B60"/>
    <w:rsid w:val="003E6DA4"/>
    <w:rsid w:val="003E6E38"/>
    <w:rsid w:val="003E7BC7"/>
    <w:rsid w:val="003F096D"/>
    <w:rsid w:val="003F0BD8"/>
    <w:rsid w:val="003F0D27"/>
    <w:rsid w:val="003F2055"/>
    <w:rsid w:val="003F4B36"/>
    <w:rsid w:val="003F6097"/>
    <w:rsid w:val="003F7AD0"/>
    <w:rsid w:val="003F7C7E"/>
    <w:rsid w:val="00401AAF"/>
    <w:rsid w:val="00401E89"/>
    <w:rsid w:val="00401FF5"/>
    <w:rsid w:val="004026D2"/>
    <w:rsid w:val="00402C5F"/>
    <w:rsid w:val="004037B1"/>
    <w:rsid w:val="004042F8"/>
    <w:rsid w:val="00404386"/>
    <w:rsid w:val="0040472F"/>
    <w:rsid w:val="00404EEA"/>
    <w:rsid w:val="00404F25"/>
    <w:rsid w:val="00404FC0"/>
    <w:rsid w:val="0040543D"/>
    <w:rsid w:val="00406214"/>
    <w:rsid w:val="004066D3"/>
    <w:rsid w:val="004069C9"/>
    <w:rsid w:val="00406FC9"/>
    <w:rsid w:val="00410EBA"/>
    <w:rsid w:val="00411014"/>
    <w:rsid w:val="004116DA"/>
    <w:rsid w:val="00411D68"/>
    <w:rsid w:val="00412729"/>
    <w:rsid w:val="0041310A"/>
    <w:rsid w:val="004136B8"/>
    <w:rsid w:val="004137EF"/>
    <w:rsid w:val="00415D87"/>
    <w:rsid w:val="00420028"/>
    <w:rsid w:val="00420980"/>
    <w:rsid w:val="00420E96"/>
    <w:rsid w:val="00420EB2"/>
    <w:rsid w:val="0042148F"/>
    <w:rsid w:val="00421799"/>
    <w:rsid w:val="004221FA"/>
    <w:rsid w:val="004236EC"/>
    <w:rsid w:val="00423BF0"/>
    <w:rsid w:val="004243BF"/>
    <w:rsid w:val="00424534"/>
    <w:rsid w:val="00425180"/>
    <w:rsid w:val="00426DDB"/>
    <w:rsid w:val="00427CEF"/>
    <w:rsid w:val="004302AD"/>
    <w:rsid w:val="00430309"/>
    <w:rsid w:val="004315B1"/>
    <w:rsid w:val="004321E1"/>
    <w:rsid w:val="00433DB6"/>
    <w:rsid w:val="004374CB"/>
    <w:rsid w:val="004374E4"/>
    <w:rsid w:val="00437831"/>
    <w:rsid w:val="00437C32"/>
    <w:rsid w:val="004404D4"/>
    <w:rsid w:val="00441F4A"/>
    <w:rsid w:val="00442D31"/>
    <w:rsid w:val="004433D6"/>
    <w:rsid w:val="00443CED"/>
    <w:rsid w:val="004449C5"/>
    <w:rsid w:val="004470C5"/>
    <w:rsid w:val="004473F2"/>
    <w:rsid w:val="00447ECE"/>
    <w:rsid w:val="00447F23"/>
    <w:rsid w:val="00450020"/>
    <w:rsid w:val="00450980"/>
    <w:rsid w:val="004518E6"/>
    <w:rsid w:val="0045193B"/>
    <w:rsid w:val="004525C1"/>
    <w:rsid w:val="004535EC"/>
    <w:rsid w:val="0045371E"/>
    <w:rsid w:val="00454E64"/>
    <w:rsid w:val="00455914"/>
    <w:rsid w:val="00455985"/>
    <w:rsid w:val="00455DAF"/>
    <w:rsid w:val="00456604"/>
    <w:rsid w:val="00457F34"/>
    <w:rsid w:val="004600D2"/>
    <w:rsid w:val="00461FBA"/>
    <w:rsid w:val="00463273"/>
    <w:rsid w:val="004639BC"/>
    <w:rsid w:val="00464344"/>
    <w:rsid w:val="00464F2C"/>
    <w:rsid w:val="00465282"/>
    <w:rsid w:val="0046620A"/>
    <w:rsid w:val="00466374"/>
    <w:rsid w:val="004669BA"/>
    <w:rsid w:val="0046776A"/>
    <w:rsid w:val="00470123"/>
    <w:rsid w:val="004706E4"/>
    <w:rsid w:val="004714CD"/>
    <w:rsid w:val="00471985"/>
    <w:rsid w:val="00471CA3"/>
    <w:rsid w:val="00473AF7"/>
    <w:rsid w:val="004741E0"/>
    <w:rsid w:val="00474624"/>
    <w:rsid w:val="004749F8"/>
    <w:rsid w:val="00474DC0"/>
    <w:rsid w:val="00476964"/>
    <w:rsid w:val="00477362"/>
    <w:rsid w:val="00477A09"/>
    <w:rsid w:val="00480CE1"/>
    <w:rsid w:val="00482589"/>
    <w:rsid w:val="0048280C"/>
    <w:rsid w:val="004838D5"/>
    <w:rsid w:val="004852D0"/>
    <w:rsid w:val="0048691B"/>
    <w:rsid w:val="004869D7"/>
    <w:rsid w:val="00487E22"/>
    <w:rsid w:val="004905C3"/>
    <w:rsid w:val="0049179F"/>
    <w:rsid w:val="004935E8"/>
    <w:rsid w:val="004939F3"/>
    <w:rsid w:val="00494A2B"/>
    <w:rsid w:val="00495A2E"/>
    <w:rsid w:val="00496659"/>
    <w:rsid w:val="00496F5C"/>
    <w:rsid w:val="004974BA"/>
    <w:rsid w:val="00497D6A"/>
    <w:rsid w:val="004A0800"/>
    <w:rsid w:val="004A199B"/>
    <w:rsid w:val="004A1B3C"/>
    <w:rsid w:val="004A232A"/>
    <w:rsid w:val="004A2849"/>
    <w:rsid w:val="004A2D7B"/>
    <w:rsid w:val="004A2E31"/>
    <w:rsid w:val="004A3B07"/>
    <w:rsid w:val="004A3D13"/>
    <w:rsid w:val="004A421C"/>
    <w:rsid w:val="004A4B68"/>
    <w:rsid w:val="004A5A0C"/>
    <w:rsid w:val="004A6FAB"/>
    <w:rsid w:val="004B079F"/>
    <w:rsid w:val="004B1029"/>
    <w:rsid w:val="004B16CD"/>
    <w:rsid w:val="004B26A0"/>
    <w:rsid w:val="004B2DC7"/>
    <w:rsid w:val="004B4D58"/>
    <w:rsid w:val="004B4D70"/>
    <w:rsid w:val="004B6C8A"/>
    <w:rsid w:val="004B7A4C"/>
    <w:rsid w:val="004C09E3"/>
    <w:rsid w:val="004C0EE6"/>
    <w:rsid w:val="004C2015"/>
    <w:rsid w:val="004C2C06"/>
    <w:rsid w:val="004C2D16"/>
    <w:rsid w:val="004C360C"/>
    <w:rsid w:val="004C3A8C"/>
    <w:rsid w:val="004C3B13"/>
    <w:rsid w:val="004C4D98"/>
    <w:rsid w:val="004C68DB"/>
    <w:rsid w:val="004C7E14"/>
    <w:rsid w:val="004D0BF0"/>
    <w:rsid w:val="004D4A9A"/>
    <w:rsid w:val="004D4C84"/>
    <w:rsid w:val="004D5C5B"/>
    <w:rsid w:val="004D693D"/>
    <w:rsid w:val="004E04C8"/>
    <w:rsid w:val="004E0D72"/>
    <w:rsid w:val="004E26DE"/>
    <w:rsid w:val="004E2779"/>
    <w:rsid w:val="004E3010"/>
    <w:rsid w:val="004E359A"/>
    <w:rsid w:val="004E4359"/>
    <w:rsid w:val="004E4F56"/>
    <w:rsid w:val="004E5A80"/>
    <w:rsid w:val="004E62E1"/>
    <w:rsid w:val="004E7539"/>
    <w:rsid w:val="004F2AF9"/>
    <w:rsid w:val="004F3740"/>
    <w:rsid w:val="004F39CF"/>
    <w:rsid w:val="004F421E"/>
    <w:rsid w:val="004F4CA8"/>
    <w:rsid w:val="004F644F"/>
    <w:rsid w:val="004F6AF5"/>
    <w:rsid w:val="004F6E98"/>
    <w:rsid w:val="004F74CA"/>
    <w:rsid w:val="004F79C8"/>
    <w:rsid w:val="005006D5"/>
    <w:rsid w:val="00500C6D"/>
    <w:rsid w:val="00500F3E"/>
    <w:rsid w:val="00501154"/>
    <w:rsid w:val="00501884"/>
    <w:rsid w:val="00501FC1"/>
    <w:rsid w:val="0050212B"/>
    <w:rsid w:val="005022BD"/>
    <w:rsid w:val="005025ED"/>
    <w:rsid w:val="0050291D"/>
    <w:rsid w:val="00502B7E"/>
    <w:rsid w:val="00502D35"/>
    <w:rsid w:val="005044E0"/>
    <w:rsid w:val="00505CBD"/>
    <w:rsid w:val="00506B3F"/>
    <w:rsid w:val="005071E1"/>
    <w:rsid w:val="005119B4"/>
    <w:rsid w:val="00512F61"/>
    <w:rsid w:val="00514D0F"/>
    <w:rsid w:val="00515D8F"/>
    <w:rsid w:val="00515EB0"/>
    <w:rsid w:val="005175D8"/>
    <w:rsid w:val="00517F5B"/>
    <w:rsid w:val="00521066"/>
    <w:rsid w:val="005213E7"/>
    <w:rsid w:val="00521F4B"/>
    <w:rsid w:val="0052214B"/>
    <w:rsid w:val="005228F3"/>
    <w:rsid w:val="005230CB"/>
    <w:rsid w:val="00523A44"/>
    <w:rsid w:val="00524016"/>
    <w:rsid w:val="00524A48"/>
    <w:rsid w:val="00525098"/>
    <w:rsid w:val="005255F8"/>
    <w:rsid w:val="005260FC"/>
    <w:rsid w:val="00526536"/>
    <w:rsid w:val="00526544"/>
    <w:rsid w:val="005270FC"/>
    <w:rsid w:val="00527182"/>
    <w:rsid w:val="0052757B"/>
    <w:rsid w:val="005279E0"/>
    <w:rsid w:val="0053163A"/>
    <w:rsid w:val="0053264E"/>
    <w:rsid w:val="005329FB"/>
    <w:rsid w:val="00532D1B"/>
    <w:rsid w:val="005334BB"/>
    <w:rsid w:val="00534923"/>
    <w:rsid w:val="0053499F"/>
    <w:rsid w:val="00535D01"/>
    <w:rsid w:val="00536511"/>
    <w:rsid w:val="00536D61"/>
    <w:rsid w:val="005403DD"/>
    <w:rsid w:val="00541AD4"/>
    <w:rsid w:val="005426E1"/>
    <w:rsid w:val="0054353E"/>
    <w:rsid w:val="00544E24"/>
    <w:rsid w:val="005454D9"/>
    <w:rsid w:val="00545DD8"/>
    <w:rsid w:val="00546FA0"/>
    <w:rsid w:val="00550C69"/>
    <w:rsid w:val="00552809"/>
    <w:rsid w:val="00552AA9"/>
    <w:rsid w:val="005537E5"/>
    <w:rsid w:val="00555530"/>
    <w:rsid w:val="00555D01"/>
    <w:rsid w:val="00556177"/>
    <w:rsid w:val="005561E0"/>
    <w:rsid w:val="00556F43"/>
    <w:rsid w:val="0055789B"/>
    <w:rsid w:val="00557C10"/>
    <w:rsid w:val="00557DA5"/>
    <w:rsid w:val="005604A4"/>
    <w:rsid w:val="005605CB"/>
    <w:rsid w:val="005608B1"/>
    <w:rsid w:val="00560E3A"/>
    <w:rsid w:val="00561D0D"/>
    <w:rsid w:val="00561D9C"/>
    <w:rsid w:val="00564E5C"/>
    <w:rsid w:val="00566BA2"/>
    <w:rsid w:val="005709D1"/>
    <w:rsid w:val="005730A4"/>
    <w:rsid w:val="00573A31"/>
    <w:rsid w:val="00575B9A"/>
    <w:rsid w:val="00575C11"/>
    <w:rsid w:val="00575E47"/>
    <w:rsid w:val="00580185"/>
    <w:rsid w:val="0058079A"/>
    <w:rsid w:val="00580D80"/>
    <w:rsid w:val="00581408"/>
    <w:rsid w:val="00584451"/>
    <w:rsid w:val="005844F9"/>
    <w:rsid w:val="00584ED3"/>
    <w:rsid w:val="00585694"/>
    <w:rsid w:val="00586278"/>
    <w:rsid w:val="00586499"/>
    <w:rsid w:val="00586591"/>
    <w:rsid w:val="0058685C"/>
    <w:rsid w:val="00586DE0"/>
    <w:rsid w:val="005879E6"/>
    <w:rsid w:val="00587FCC"/>
    <w:rsid w:val="00590E52"/>
    <w:rsid w:val="00590E91"/>
    <w:rsid w:val="0059249D"/>
    <w:rsid w:val="0059375C"/>
    <w:rsid w:val="00593799"/>
    <w:rsid w:val="00594E37"/>
    <w:rsid w:val="00595774"/>
    <w:rsid w:val="005978AE"/>
    <w:rsid w:val="00597AC6"/>
    <w:rsid w:val="005A0897"/>
    <w:rsid w:val="005A140F"/>
    <w:rsid w:val="005A21A0"/>
    <w:rsid w:val="005A2B9B"/>
    <w:rsid w:val="005A2D1D"/>
    <w:rsid w:val="005A3359"/>
    <w:rsid w:val="005A54A1"/>
    <w:rsid w:val="005A56F8"/>
    <w:rsid w:val="005A5F4E"/>
    <w:rsid w:val="005A69FA"/>
    <w:rsid w:val="005A7ED3"/>
    <w:rsid w:val="005B0B9E"/>
    <w:rsid w:val="005B0C65"/>
    <w:rsid w:val="005B46E8"/>
    <w:rsid w:val="005B4DD2"/>
    <w:rsid w:val="005B64B1"/>
    <w:rsid w:val="005B691D"/>
    <w:rsid w:val="005B6BDC"/>
    <w:rsid w:val="005C0355"/>
    <w:rsid w:val="005C11AE"/>
    <w:rsid w:val="005C13CB"/>
    <w:rsid w:val="005C1DD0"/>
    <w:rsid w:val="005C288E"/>
    <w:rsid w:val="005C2FDA"/>
    <w:rsid w:val="005C3462"/>
    <w:rsid w:val="005C3586"/>
    <w:rsid w:val="005C4E90"/>
    <w:rsid w:val="005C557A"/>
    <w:rsid w:val="005C597A"/>
    <w:rsid w:val="005C752F"/>
    <w:rsid w:val="005C7E36"/>
    <w:rsid w:val="005D36AC"/>
    <w:rsid w:val="005D49CE"/>
    <w:rsid w:val="005D56B6"/>
    <w:rsid w:val="005D57FB"/>
    <w:rsid w:val="005D6ED0"/>
    <w:rsid w:val="005D79F8"/>
    <w:rsid w:val="005D7F2D"/>
    <w:rsid w:val="005E0DF8"/>
    <w:rsid w:val="005E199C"/>
    <w:rsid w:val="005E358B"/>
    <w:rsid w:val="005E3C12"/>
    <w:rsid w:val="005E43CB"/>
    <w:rsid w:val="005E4729"/>
    <w:rsid w:val="005E5236"/>
    <w:rsid w:val="005E5D52"/>
    <w:rsid w:val="005E63EC"/>
    <w:rsid w:val="005E660E"/>
    <w:rsid w:val="005E66B7"/>
    <w:rsid w:val="005E71D4"/>
    <w:rsid w:val="005E7D76"/>
    <w:rsid w:val="005F0135"/>
    <w:rsid w:val="005F1EEA"/>
    <w:rsid w:val="005F2707"/>
    <w:rsid w:val="005F41FF"/>
    <w:rsid w:val="005F4373"/>
    <w:rsid w:val="005F5AFD"/>
    <w:rsid w:val="005F5C2F"/>
    <w:rsid w:val="005F5D0C"/>
    <w:rsid w:val="005F6198"/>
    <w:rsid w:val="005F6324"/>
    <w:rsid w:val="005F669D"/>
    <w:rsid w:val="005F75E1"/>
    <w:rsid w:val="00601F90"/>
    <w:rsid w:val="006025A9"/>
    <w:rsid w:val="006029B8"/>
    <w:rsid w:val="006038BC"/>
    <w:rsid w:val="00603E29"/>
    <w:rsid w:val="0060466C"/>
    <w:rsid w:val="006050E9"/>
    <w:rsid w:val="00605C85"/>
    <w:rsid w:val="006066AE"/>
    <w:rsid w:val="00606F55"/>
    <w:rsid w:val="006077C9"/>
    <w:rsid w:val="006107A1"/>
    <w:rsid w:val="006124DA"/>
    <w:rsid w:val="00613DA3"/>
    <w:rsid w:val="00614860"/>
    <w:rsid w:val="0061698D"/>
    <w:rsid w:val="006170FC"/>
    <w:rsid w:val="006209A4"/>
    <w:rsid w:val="00620DDC"/>
    <w:rsid w:val="006231C8"/>
    <w:rsid w:val="006247E7"/>
    <w:rsid w:val="0062481A"/>
    <w:rsid w:val="00625040"/>
    <w:rsid w:val="00625C1B"/>
    <w:rsid w:val="006263D8"/>
    <w:rsid w:val="006266BE"/>
    <w:rsid w:val="0062792D"/>
    <w:rsid w:val="00633100"/>
    <w:rsid w:val="006339A5"/>
    <w:rsid w:val="00633BCD"/>
    <w:rsid w:val="00633DC3"/>
    <w:rsid w:val="00634010"/>
    <w:rsid w:val="00634CA4"/>
    <w:rsid w:val="006358B0"/>
    <w:rsid w:val="00635B30"/>
    <w:rsid w:val="0063610A"/>
    <w:rsid w:val="00636EBA"/>
    <w:rsid w:val="00642CEE"/>
    <w:rsid w:val="00644469"/>
    <w:rsid w:val="00644672"/>
    <w:rsid w:val="006452A0"/>
    <w:rsid w:val="00646C55"/>
    <w:rsid w:val="006500DB"/>
    <w:rsid w:val="0065089F"/>
    <w:rsid w:val="006519EE"/>
    <w:rsid w:val="00653BA5"/>
    <w:rsid w:val="00653CAA"/>
    <w:rsid w:val="00656A2E"/>
    <w:rsid w:val="006610C0"/>
    <w:rsid w:val="00661310"/>
    <w:rsid w:val="006614A9"/>
    <w:rsid w:val="00662285"/>
    <w:rsid w:val="00663111"/>
    <w:rsid w:val="00663A42"/>
    <w:rsid w:val="0066453D"/>
    <w:rsid w:val="006658C4"/>
    <w:rsid w:val="00665B58"/>
    <w:rsid w:val="0066602F"/>
    <w:rsid w:val="00666692"/>
    <w:rsid w:val="00672231"/>
    <w:rsid w:val="00672948"/>
    <w:rsid w:val="006733B7"/>
    <w:rsid w:val="00673E59"/>
    <w:rsid w:val="006755E3"/>
    <w:rsid w:val="00675C55"/>
    <w:rsid w:val="0067656B"/>
    <w:rsid w:val="006770CE"/>
    <w:rsid w:val="00677453"/>
    <w:rsid w:val="00680D09"/>
    <w:rsid w:val="00680EAD"/>
    <w:rsid w:val="0068386E"/>
    <w:rsid w:val="006842AB"/>
    <w:rsid w:val="00686300"/>
    <w:rsid w:val="00687A7B"/>
    <w:rsid w:val="00687C64"/>
    <w:rsid w:val="00691076"/>
    <w:rsid w:val="00691D3B"/>
    <w:rsid w:val="0069251E"/>
    <w:rsid w:val="0069278F"/>
    <w:rsid w:val="00693353"/>
    <w:rsid w:val="00693DFD"/>
    <w:rsid w:val="0069484D"/>
    <w:rsid w:val="00694D0E"/>
    <w:rsid w:val="006953BE"/>
    <w:rsid w:val="0069624B"/>
    <w:rsid w:val="00696D82"/>
    <w:rsid w:val="006A01D1"/>
    <w:rsid w:val="006A1184"/>
    <w:rsid w:val="006A174B"/>
    <w:rsid w:val="006A3A7A"/>
    <w:rsid w:val="006A3BD2"/>
    <w:rsid w:val="006A401D"/>
    <w:rsid w:val="006A4460"/>
    <w:rsid w:val="006A745E"/>
    <w:rsid w:val="006A7B9E"/>
    <w:rsid w:val="006B34CF"/>
    <w:rsid w:val="006B4161"/>
    <w:rsid w:val="006B5AA4"/>
    <w:rsid w:val="006B5AE0"/>
    <w:rsid w:val="006B6E7E"/>
    <w:rsid w:val="006B7A3D"/>
    <w:rsid w:val="006B7A95"/>
    <w:rsid w:val="006B7BB7"/>
    <w:rsid w:val="006B7DA9"/>
    <w:rsid w:val="006C103F"/>
    <w:rsid w:val="006C1C7F"/>
    <w:rsid w:val="006C2844"/>
    <w:rsid w:val="006C5A73"/>
    <w:rsid w:val="006C5EDC"/>
    <w:rsid w:val="006C6A8D"/>
    <w:rsid w:val="006C6C71"/>
    <w:rsid w:val="006C73AA"/>
    <w:rsid w:val="006C7B98"/>
    <w:rsid w:val="006D190D"/>
    <w:rsid w:val="006D1E2E"/>
    <w:rsid w:val="006D1E3C"/>
    <w:rsid w:val="006D212A"/>
    <w:rsid w:val="006D2B3A"/>
    <w:rsid w:val="006D4D21"/>
    <w:rsid w:val="006D5A20"/>
    <w:rsid w:val="006E12C0"/>
    <w:rsid w:val="006E135F"/>
    <w:rsid w:val="006E1F1A"/>
    <w:rsid w:val="006E3606"/>
    <w:rsid w:val="006E3856"/>
    <w:rsid w:val="006E4A19"/>
    <w:rsid w:val="006E5DA0"/>
    <w:rsid w:val="006E63CE"/>
    <w:rsid w:val="006E6857"/>
    <w:rsid w:val="006E6CD5"/>
    <w:rsid w:val="006E7995"/>
    <w:rsid w:val="006E79A5"/>
    <w:rsid w:val="006E7FF7"/>
    <w:rsid w:val="006F0657"/>
    <w:rsid w:val="006F1708"/>
    <w:rsid w:val="006F2782"/>
    <w:rsid w:val="006F2B93"/>
    <w:rsid w:val="006F42CC"/>
    <w:rsid w:val="006F4C2D"/>
    <w:rsid w:val="006F5BC7"/>
    <w:rsid w:val="006F7386"/>
    <w:rsid w:val="006F73F3"/>
    <w:rsid w:val="006F780A"/>
    <w:rsid w:val="006F7CE5"/>
    <w:rsid w:val="0070026F"/>
    <w:rsid w:val="0070048E"/>
    <w:rsid w:val="0070082C"/>
    <w:rsid w:val="0070292A"/>
    <w:rsid w:val="00702FAF"/>
    <w:rsid w:val="00703C1A"/>
    <w:rsid w:val="00704382"/>
    <w:rsid w:val="00705814"/>
    <w:rsid w:val="00705821"/>
    <w:rsid w:val="00705991"/>
    <w:rsid w:val="00705AAA"/>
    <w:rsid w:val="00706489"/>
    <w:rsid w:val="00706AAB"/>
    <w:rsid w:val="00710208"/>
    <w:rsid w:val="00710F08"/>
    <w:rsid w:val="00714848"/>
    <w:rsid w:val="007148FE"/>
    <w:rsid w:val="00714E60"/>
    <w:rsid w:val="0071586E"/>
    <w:rsid w:val="007171B2"/>
    <w:rsid w:val="007173E1"/>
    <w:rsid w:val="00720504"/>
    <w:rsid w:val="00721902"/>
    <w:rsid w:val="007220EB"/>
    <w:rsid w:val="0072286C"/>
    <w:rsid w:val="0072322F"/>
    <w:rsid w:val="0072333C"/>
    <w:rsid w:val="007249FB"/>
    <w:rsid w:val="00724C8B"/>
    <w:rsid w:val="00724DE8"/>
    <w:rsid w:val="00726111"/>
    <w:rsid w:val="00726CE6"/>
    <w:rsid w:val="007300CA"/>
    <w:rsid w:val="007304DF"/>
    <w:rsid w:val="007319D4"/>
    <w:rsid w:val="00731D49"/>
    <w:rsid w:val="00732930"/>
    <w:rsid w:val="0073299C"/>
    <w:rsid w:val="00733378"/>
    <w:rsid w:val="00733458"/>
    <w:rsid w:val="00734CF1"/>
    <w:rsid w:val="00735908"/>
    <w:rsid w:val="00736210"/>
    <w:rsid w:val="007362B4"/>
    <w:rsid w:val="0073773C"/>
    <w:rsid w:val="00737C9B"/>
    <w:rsid w:val="00737EAF"/>
    <w:rsid w:val="00740174"/>
    <w:rsid w:val="00740337"/>
    <w:rsid w:val="00740706"/>
    <w:rsid w:val="00740DB8"/>
    <w:rsid w:val="007419DD"/>
    <w:rsid w:val="00741DFC"/>
    <w:rsid w:val="00742344"/>
    <w:rsid w:val="00742921"/>
    <w:rsid w:val="00742976"/>
    <w:rsid w:val="0074341B"/>
    <w:rsid w:val="00743BDB"/>
    <w:rsid w:val="00743F9B"/>
    <w:rsid w:val="00744757"/>
    <w:rsid w:val="00746451"/>
    <w:rsid w:val="007475B5"/>
    <w:rsid w:val="00750500"/>
    <w:rsid w:val="00750FCB"/>
    <w:rsid w:val="00751840"/>
    <w:rsid w:val="00751F8E"/>
    <w:rsid w:val="0075220A"/>
    <w:rsid w:val="007524F0"/>
    <w:rsid w:val="0075433F"/>
    <w:rsid w:val="00757B4E"/>
    <w:rsid w:val="007605C4"/>
    <w:rsid w:val="00760832"/>
    <w:rsid w:val="00761577"/>
    <w:rsid w:val="00762471"/>
    <w:rsid w:val="00763A21"/>
    <w:rsid w:val="00764D42"/>
    <w:rsid w:val="0076544C"/>
    <w:rsid w:val="00765A12"/>
    <w:rsid w:val="00765A64"/>
    <w:rsid w:val="007661AD"/>
    <w:rsid w:val="0076716B"/>
    <w:rsid w:val="007712C2"/>
    <w:rsid w:val="00771859"/>
    <w:rsid w:val="00772D28"/>
    <w:rsid w:val="00773286"/>
    <w:rsid w:val="007746D4"/>
    <w:rsid w:val="00775AE3"/>
    <w:rsid w:val="00777CA1"/>
    <w:rsid w:val="00777E79"/>
    <w:rsid w:val="00780A76"/>
    <w:rsid w:val="007813ED"/>
    <w:rsid w:val="00781427"/>
    <w:rsid w:val="00782961"/>
    <w:rsid w:val="00782CAB"/>
    <w:rsid w:val="00782F41"/>
    <w:rsid w:val="00783362"/>
    <w:rsid w:val="00784088"/>
    <w:rsid w:val="0078432F"/>
    <w:rsid w:val="00784576"/>
    <w:rsid w:val="00785EB6"/>
    <w:rsid w:val="007876BA"/>
    <w:rsid w:val="0078772A"/>
    <w:rsid w:val="00790372"/>
    <w:rsid w:val="00790ADF"/>
    <w:rsid w:val="00791989"/>
    <w:rsid w:val="00792E71"/>
    <w:rsid w:val="00795C70"/>
    <w:rsid w:val="00795EA8"/>
    <w:rsid w:val="0079731C"/>
    <w:rsid w:val="00797B00"/>
    <w:rsid w:val="007A0D9F"/>
    <w:rsid w:val="007A0EE5"/>
    <w:rsid w:val="007A138E"/>
    <w:rsid w:val="007A1E2E"/>
    <w:rsid w:val="007A20BC"/>
    <w:rsid w:val="007A2130"/>
    <w:rsid w:val="007A230F"/>
    <w:rsid w:val="007A29EA"/>
    <w:rsid w:val="007A3B5B"/>
    <w:rsid w:val="007A5A69"/>
    <w:rsid w:val="007A7B25"/>
    <w:rsid w:val="007B10FD"/>
    <w:rsid w:val="007B2D44"/>
    <w:rsid w:val="007B344C"/>
    <w:rsid w:val="007B344F"/>
    <w:rsid w:val="007B414A"/>
    <w:rsid w:val="007B4158"/>
    <w:rsid w:val="007B43E9"/>
    <w:rsid w:val="007B5E1B"/>
    <w:rsid w:val="007C0A60"/>
    <w:rsid w:val="007C31D7"/>
    <w:rsid w:val="007C3324"/>
    <w:rsid w:val="007C3B2E"/>
    <w:rsid w:val="007C3D4C"/>
    <w:rsid w:val="007C5402"/>
    <w:rsid w:val="007C56E4"/>
    <w:rsid w:val="007C5CCD"/>
    <w:rsid w:val="007C6054"/>
    <w:rsid w:val="007C6948"/>
    <w:rsid w:val="007C7710"/>
    <w:rsid w:val="007C78AB"/>
    <w:rsid w:val="007C7E67"/>
    <w:rsid w:val="007D0CE7"/>
    <w:rsid w:val="007D2FD6"/>
    <w:rsid w:val="007D3483"/>
    <w:rsid w:val="007D5B36"/>
    <w:rsid w:val="007E12B6"/>
    <w:rsid w:val="007E16FF"/>
    <w:rsid w:val="007E452D"/>
    <w:rsid w:val="007E78C8"/>
    <w:rsid w:val="007F1FAF"/>
    <w:rsid w:val="007F234D"/>
    <w:rsid w:val="007F2A1C"/>
    <w:rsid w:val="007F2C69"/>
    <w:rsid w:val="007F3117"/>
    <w:rsid w:val="007F3E2D"/>
    <w:rsid w:val="007F5120"/>
    <w:rsid w:val="007F53F6"/>
    <w:rsid w:val="007F6037"/>
    <w:rsid w:val="007F6C8B"/>
    <w:rsid w:val="0080032C"/>
    <w:rsid w:val="008011DB"/>
    <w:rsid w:val="00801AE4"/>
    <w:rsid w:val="00802769"/>
    <w:rsid w:val="00802936"/>
    <w:rsid w:val="00803313"/>
    <w:rsid w:val="00804268"/>
    <w:rsid w:val="00805263"/>
    <w:rsid w:val="0080542F"/>
    <w:rsid w:val="00805865"/>
    <w:rsid w:val="00806AA8"/>
    <w:rsid w:val="00806ED7"/>
    <w:rsid w:val="0080703C"/>
    <w:rsid w:val="008073FE"/>
    <w:rsid w:val="00807540"/>
    <w:rsid w:val="008076AE"/>
    <w:rsid w:val="008120D8"/>
    <w:rsid w:val="0081252C"/>
    <w:rsid w:val="008133EE"/>
    <w:rsid w:val="00813AB4"/>
    <w:rsid w:val="00815096"/>
    <w:rsid w:val="008151BA"/>
    <w:rsid w:val="00815232"/>
    <w:rsid w:val="00815987"/>
    <w:rsid w:val="008163FD"/>
    <w:rsid w:val="00817195"/>
    <w:rsid w:val="008178AE"/>
    <w:rsid w:val="00820D92"/>
    <w:rsid w:val="00820FE2"/>
    <w:rsid w:val="00822711"/>
    <w:rsid w:val="00822921"/>
    <w:rsid w:val="00822C2E"/>
    <w:rsid w:val="00822DEB"/>
    <w:rsid w:val="00823318"/>
    <w:rsid w:val="00824077"/>
    <w:rsid w:val="00825E7C"/>
    <w:rsid w:val="00826231"/>
    <w:rsid w:val="008263E8"/>
    <w:rsid w:val="008278AA"/>
    <w:rsid w:val="0083108F"/>
    <w:rsid w:val="00831600"/>
    <w:rsid w:val="008346DB"/>
    <w:rsid w:val="00835049"/>
    <w:rsid w:val="0083671D"/>
    <w:rsid w:val="00836E8B"/>
    <w:rsid w:val="008375EF"/>
    <w:rsid w:val="00837A05"/>
    <w:rsid w:val="00840074"/>
    <w:rsid w:val="0084011D"/>
    <w:rsid w:val="0084051B"/>
    <w:rsid w:val="00840AEF"/>
    <w:rsid w:val="00842737"/>
    <w:rsid w:val="0084294F"/>
    <w:rsid w:val="008433E5"/>
    <w:rsid w:val="0084479B"/>
    <w:rsid w:val="008459D1"/>
    <w:rsid w:val="00845D59"/>
    <w:rsid w:val="00845EEE"/>
    <w:rsid w:val="008509AC"/>
    <w:rsid w:val="00850DB9"/>
    <w:rsid w:val="00851EAF"/>
    <w:rsid w:val="00852794"/>
    <w:rsid w:val="0085448A"/>
    <w:rsid w:val="00854DCC"/>
    <w:rsid w:val="00854E81"/>
    <w:rsid w:val="008559B0"/>
    <w:rsid w:val="008578A4"/>
    <w:rsid w:val="00857CBA"/>
    <w:rsid w:val="0086130D"/>
    <w:rsid w:val="0086181D"/>
    <w:rsid w:val="00863C8F"/>
    <w:rsid w:val="00865AAB"/>
    <w:rsid w:val="00866556"/>
    <w:rsid w:val="008665A2"/>
    <w:rsid w:val="00866796"/>
    <w:rsid w:val="00866983"/>
    <w:rsid w:val="0086707C"/>
    <w:rsid w:val="0087075F"/>
    <w:rsid w:val="00871B3C"/>
    <w:rsid w:val="00873A7E"/>
    <w:rsid w:val="00873BC1"/>
    <w:rsid w:val="00873E40"/>
    <w:rsid w:val="00877300"/>
    <w:rsid w:val="00877F50"/>
    <w:rsid w:val="00880063"/>
    <w:rsid w:val="00881F9D"/>
    <w:rsid w:val="008832E3"/>
    <w:rsid w:val="00883B40"/>
    <w:rsid w:val="00884BC7"/>
    <w:rsid w:val="0088516D"/>
    <w:rsid w:val="00885769"/>
    <w:rsid w:val="0088690A"/>
    <w:rsid w:val="00887099"/>
    <w:rsid w:val="00890F3D"/>
    <w:rsid w:val="00895A0B"/>
    <w:rsid w:val="00895EA2"/>
    <w:rsid w:val="00896412"/>
    <w:rsid w:val="00897A5D"/>
    <w:rsid w:val="008A06C3"/>
    <w:rsid w:val="008A08D0"/>
    <w:rsid w:val="008A0A45"/>
    <w:rsid w:val="008A0DBA"/>
    <w:rsid w:val="008A26A5"/>
    <w:rsid w:val="008A3624"/>
    <w:rsid w:val="008A3E13"/>
    <w:rsid w:val="008A53C6"/>
    <w:rsid w:val="008A5449"/>
    <w:rsid w:val="008A5B28"/>
    <w:rsid w:val="008A64DF"/>
    <w:rsid w:val="008A7DF5"/>
    <w:rsid w:val="008A7E7C"/>
    <w:rsid w:val="008B0C44"/>
    <w:rsid w:val="008B102F"/>
    <w:rsid w:val="008B27BF"/>
    <w:rsid w:val="008B3A07"/>
    <w:rsid w:val="008B43F4"/>
    <w:rsid w:val="008B4470"/>
    <w:rsid w:val="008B48E7"/>
    <w:rsid w:val="008B510B"/>
    <w:rsid w:val="008B6BA0"/>
    <w:rsid w:val="008B6BA8"/>
    <w:rsid w:val="008B7444"/>
    <w:rsid w:val="008C0FD9"/>
    <w:rsid w:val="008C1003"/>
    <w:rsid w:val="008C1CA3"/>
    <w:rsid w:val="008C3299"/>
    <w:rsid w:val="008C363E"/>
    <w:rsid w:val="008C372D"/>
    <w:rsid w:val="008C3F54"/>
    <w:rsid w:val="008C4106"/>
    <w:rsid w:val="008C4724"/>
    <w:rsid w:val="008C5291"/>
    <w:rsid w:val="008C5354"/>
    <w:rsid w:val="008C679E"/>
    <w:rsid w:val="008C6A4E"/>
    <w:rsid w:val="008C6F17"/>
    <w:rsid w:val="008D191A"/>
    <w:rsid w:val="008D1BA0"/>
    <w:rsid w:val="008D2125"/>
    <w:rsid w:val="008D25CF"/>
    <w:rsid w:val="008D2AC0"/>
    <w:rsid w:val="008D2F54"/>
    <w:rsid w:val="008D32D6"/>
    <w:rsid w:val="008D355D"/>
    <w:rsid w:val="008D363F"/>
    <w:rsid w:val="008D48D7"/>
    <w:rsid w:val="008D59E9"/>
    <w:rsid w:val="008D6215"/>
    <w:rsid w:val="008D6C80"/>
    <w:rsid w:val="008D76AF"/>
    <w:rsid w:val="008E1C1E"/>
    <w:rsid w:val="008E20A0"/>
    <w:rsid w:val="008E297D"/>
    <w:rsid w:val="008E2C3D"/>
    <w:rsid w:val="008E314D"/>
    <w:rsid w:val="008E3190"/>
    <w:rsid w:val="008E4145"/>
    <w:rsid w:val="008E4E9A"/>
    <w:rsid w:val="008E4EA6"/>
    <w:rsid w:val="008E54FA"/>
    <w:rsid w:val="008E730C"/>
    <w:rsid w:val="008E7ECB"/>
    <w:rsid w:val="008F0E74"/>
    <w:rsid w:val="008F239C"/>
    <w:rsid w:val="008F2BAF"/>
    <w:rsid w:val="008F2F5B"/>
    <w:rsid w:val="008F3820"/>
    <w:rsid w:val="008F3A94"/>
    <w:rsid w:val="008F4726"/>
    <w:rsid w:val="008F4B5D"/>
    <w:rsid w:val="008F5E10"/>
    <w:rsid w:val="008F658E"/>
    <w:rsid w:val="008F6C98"/>
    <w:rsid w:val="008F6E79"/>
    <w:rsid w:val="008F7687"/>
    <w:rsid w:val="008F7BEA"/>
    <w:rsid w:val="00900140"/>
    <w:rsid w:val="0090086F"/>
    <w:rsid w:val="00900A69"/>
    <w:rsid w:val="00901F6E"/>
    <w:rsid w:val="009043E6"/>
    <w:rsid w:val="009044A1"/>
    <w:rsid w:val="00904D85"/>
    <w:rsid w:val="009054B1"/>
    <w:rsid w:val="00905BE4"/>
    <w:rsid w:val="00905C81"/>
    <w:rsid w:val="00905F33"/>
    <w:rsid w:val="009060A0"/>
    <w:rsid w:val="00906C6F"/>
    <w:rsid w:val="00907503"/>
    <w:rsid w:val="00907C78"/>
    <w:rsid w:val="00907DAC"/>
    <w:rsid w:val="00912BF1"/>
    <w:rsid w:val="0091345D"/>
    <w:rsid w:val="009139F8"/>
    <w:rsid w:val="0091416C"/>
    <w:rsid w:val="0091469B"/>
    <w:rsid w:val="00914A7D"/>
    <w:rsid w:val="00914E07"/>
    <w:rsid w:val="00916EDD"/>
    <w:rsid w:val="00920454"/>
    <w:rsid w:val="0092081F"/>
    <w:rsid w:val="009212C6"/>
    <w:rsid w:val="00921E7F"/>
    <w:rsid w:val="0092263D"/>
    <w:rsid w:val="00922800"/>
    <w:rsid w:val="009250D4"/>
    <w:rsid w:val="009254CA"/>
    <w:rsid w:val="0092648E"/>
    <w:rsid w:val="00926729"/>
    <w:rsid w:val="0092791C"/>
    <w:rsid w:val="00927AB5"/>
    <w:rsid w:val="009300C4"/>
    <w:rsid w:val="009305B1"/>
    <w:rsid w:val="00932622"/>
    <w:rsid w:val="00934900"/>
    <w:rsid w:val="00934B63"/>
    <w:rsid w:val="009359A1"/>
    <w:rsid w:val="009360F6"/>
    <w:rsid w:val="00936665"/>
    <w:rsid w:val="00937519"/>
    <w:rsid w:val="009376A7"/>
    <w:rsid w:val="009413B4"/>
    <w:rsid w:val="00941495"/>
    <w:rsid w:val="00942A86"/>
    <w:rsid w:val="009472F4"/>
    <w:rsid w:val="00947EE7"/>
    <w:rsid w:val="0095201A"/>
    <w:rsid w:val="009526BD"/>
    <w:rsid w:val="00954A2F"/>
    <w:rsid w:val="00955BE7"/>
    <w:rsid w:val="009565E2"/>
    <w:rsid w:val="00957C03"/>
    <w:rsid w:val="00960BAF"/>
    <w:rsid w:val="00962F62"/>
    <w:rsid w:val="0096474F"/>
    <w:rsid w:val="009649FD"/>
    <w:rsid w:val="00964BE8"/>
    <w:rsid w:val="009657A3"/>
    <w:rsid w:val="00966C54"/>
    <w:rsid w:val="00966C8F"/>
    <w:rsid w:val="00967505"/>
    <w:rsid w:val="00967A2B"/>
    <w:rsid w:val="00970C3F"/>
    <w:rsid w:val="00971438"/>
    <w:rsid w:val="009725F4"/>
    <w:rsid w:val="009743E1"/>
    <w:rsid w:val="0097449E"/>
    <w:rsid w:val="00974699"/>
    <w:rsid w:val="00974D82"/>
    <w:rsid w:val="00976523"/>
    <w:rsid w:val="00977A9E"/>
    <w:rsid w:val="00980575"/>
    <w:rsid w:val="0098262C"/>
    <w:rsid w:val="00982C37"/>
    <w:rsid w:val="00983860"/>
    <w:rsid w:val="009843D3"/>
    <w:rsid w:val="00985865"/>
    <w:rsid w:val="00986298"/>
    <w:rsid w:val="009864E6"/>
    <w:rsid w:val="00986FE9"/>
    <w:rsid w:val="009872D0"/>
    <w:rsid w:val="00990373"/>
    <w:rsid w:val="00990A2D"/>
    <w:rsid w:val="0099140C"/>
    <w:rsid w:val="00992F1A"/>
    <w:rsid w:val="00993D5D"/>
    <w:rsid w:val="009965DC"/>
    <w:rsid w:val="009966F6"/>
    <w:rsid w:val="009A052D"/>
    <w:rsid w:val="009A2D49"/>
    <w:rsid w:val="009A3E42"/>
    <w:rsid w:val="009A4042"/>
    <w:rsid w:val="009A5DEB"/>
    <w:rsid w:val="009A61E1"/>
    <w:rsid w:val="009A64E2"/>
    <w:rsid w:val="009A6C85"/>
    <w:rsid w:val="009A77B1"/>
    <w:rsid w:val="009A7BCF"/>
    <w:rsid w:val="009B05A8"/>
    <w:rsid w:val="009B0729"/>
    <w:rsid w:val="009B07F7"/>
    <w:rsid w:val="009B09A8"/>
    <w:rsid w:val="009B1643"/>
    <w:rsid w:val="009B2A22"/>
    <w:rsid w:val="009B2C82"/>
    <w:rsid w:val="009B304A"/>
    <w:rsid w:val="009B38DF"/>
    <w:rsid w:val="009B6C6C"/>
    <w:rsid w:val="009B6ECF"/>
    <w:rsid w:val="009C1BBE"/>
    <w:rsid w:val="009C2AF3"/>
    <w:rsid w:val="009C34CF"/>
    <w:rsid w:val="009C3690"/>
    <w:rsid w:val="009C3AB9"/>
    <w:rsid w:val="009C3B9A"/>
    <w:rsid w:val="009C4E26"/>
    <w:rsid w:val="009C5E4A"/>
    <w:rsid w:val="009C6D69"/>
    <w:rsid w:val="009C7211"/>
    <w:rsid w:val="009C7C74"/>
    <w:rsid w:val="009C7FE4"/>
    <w:rsid w:val="009D3C96"/>
    <w:rsid w:val="009D3D4B"/>
    <w:rsid w:val="009D4898"/>
    <w:rsid w:val="009D56E8"/>
    <w:rsid w:val="009D6EA9"/>
    <w:rsid w:val="009D7A9B"/>
    <w:rsid w:val="009E0325"/>
    <w:rsid w:val="009E04AF"/>
    <w:rsid w:val="009E04BD"/>
    <w:rsid w:val="009E0625"/>
    <w:rsid w:val="009E06D4"/>
    <w:rsid w:val="009E16AA"/>
    <w:rsid w:val="009E2BFF"/>
    <w:rsid w:val="009E2F5F"/>
    <w:rsid w:val="009E2FC4"/>
    <w:rsid w:val="009E7D34"/>
    <w:rsid w:val="009F0CB6"/>
    <w:rsid w:val="009F3898"/>
    <w:rsid w:val="009F4822"/>
    <w:rsid w:val="009F4952"/>
    <w:rsid w:val="009F4C22"/>
    <w:rsid w:val="009F57BC"/>
    <w:rsid w:val="009F6B81"/>
    <w:rsid w:val="009F6E19"/>
    <w:rsid w:val="00A0060F"/>
    <w:rsid w:val="00A00C60"/>
    <w:rsid w:val="00A01272"/>
    <w:rsid w:val="00A0133A"/>
    <w:rsid w:val="00A024D0"/>
    <w:rsid w:val="00A02B88"/>
    <w:rsid w:val="00A04CF7"/>
    <w:rsid w:val="00A04F57"/>
    <w:rsid w:val="00A05527"/>
    <w:rsid w:val="00A05D7E"/>
    <w:rsid w:val="00A0625C"/>
    <w:rsid w:val="00A06D2F"/>
    <w:rsid w:val="00A100CF"/>
    <w:rsid w:val="00A1073D"/>
    <w:rsid w:val="00A135A5"/>
    <w:rsid w:val="00A14516"/>
    <w:rsid w:val="00A147E4"/>
    <w:rsid w:val="00A14E88"/>
    <w:rsid w:val="00A152E2"/>
    <w:rsid w:val="00A16578"/>
    <w:rsid w:val="00A16AAA"/>
    <w:rsid w:val="00A16B77"/>
    <w:rsid w:val="00A17D40"/>
    <w:rsid w:val="00A17F6D"/>
    <w:rsid w:val="00A2042D"/>
    <w:rsid w:val="00A20597"/>
    <w:rsid w:val="00A223BE"/>
    <w:rsid w:val="00A22661"/>
    <w:rsid w:val="00A22F5C"/>
    <w:rsid w:val="00A231A1"/>
    <w:rsid w:val="00A23A1B"/>
    <w:rsid w:val="00A24195"/>
    <w:rsid w:val="00A25473"/>
    <w:rsid w:val="00A25A2F"/>
    <w:rsid w:val="00A25EC5"/>
    <w:rsid w:val="00A260AB"/>
    <w:rsid w:val="00A26763"/>
    <w:rsid w:val="00A26C3E"/>
    <w:rsid w:val="00A26EB4"/>
    <w:rsid w:val="00A273C9"/>
    <w:rsid w:val="00A27628"/>
    <w:rsid w:val="00A27A3C"/>
    <w:rsid w:val="00A27C38"/>
    <w:rsid w:val="00A27D4E"/>
    <w:rsid w:val="00A30B70"/>
    <w:rsid w:val="00A31CEC"/>
    <w:rsid w:val="00A334F1"/>
    <w:rsid w:val="00A3410E"/>
    <w:rsid w:val="00A345D0"/>
    <w:rsid w:val="00A3475C"/>
    <w:rsid w:val="00A351B8"/>
    <w:rsid w:val="00A3532A"/>
    <w:rsid w:val="00A35A8F"/>
    <w:rsid w:val="00A36FA4"/>
    <w:rsid w:val="00A403C3"/>
    <w:rsid w:val="00A409E7"/>
    <w:rsid w:val="00A43030"/>
    <w:rsid w:val="00A4344C"/>
    <w:rsid w:val="00A43910"/>
    <w:rsid w:val="00A4433D"/>
    <w:rsid w:val="00A44E3A"/>
    <w:rsid w:val="00A46A3C"/>
    <w:rsid w:val="00A5041B"/>
    <w:rsid w:val="00A513A8"/>
    <w:rsid w:val="00A515AD"/>
    <w:rsid w:val="00A51F46"/>
    <w:rsid w:val="00A53207"/>
    <w:rsid w:val="00A53408"/>
    <w:rsid w:val="00A536A7"/>
    <w:rsid w:val="00A53A37"/>
    <w:rsid w:val="00A5527F"/>
    <w:rsid w:val="00A557FA"/>
    <w:rsid w:val="00A5599D"/>
    <w:rsid w:val="00A55E77"/>
    <w:rsid w:val="00A55F52"/>
    <w:rsid w:val="00A57692"/>
    <w:rsid w:val="00A609A8"/>
    <w:rsid w:val="00A61421"/>
    <w:rsid w:val="00A65464"/>
    <w:rsid w:val="00A65C5D"/>
    <w:rsid w:val="00A65E30"/>
    <w:rsid w:val="00A65E6A"/>
    <w:rsid w:val="00A66003"/>
    <w:rsid w:val="00A66810"/>
    <w:rsid w:val="00A66DA5"/>
    <w:rsid w:val="00A676E0"/>
    <w:rsid w:val="00A71472"/>
    <w:rsid w:val="00A71B20"/>
    <w:rsid w:val="00A71C1C"/>
    <w:rsid w:val="00A7272F"/>
    <w:rsid w:val="00A73562"/>
    <w:rsid w:val="00A738B5"/>
    <w:rsid w:val="00A738C7"/>
    <w:rsid w:val="00A73AF7"/>
    <w:rsid w:val="00A7592A"/>
    <w:rsid w:val="00A760C9"/>
    <w:rsid w:val="00A76B9B"/>
    <w:rsid w:val="00A801BF"/>
    <w:rsid w:val="00A801CC"/>
    <w:rsid w:val="00A817AD"/>
    <w:rsid w:val="00A83550"/>
    <w:rsid w:val="00A839C5"/>
    <w:rsid w:val="00A83BB3"/>
    <w:rsid w:val="00A84691"/>
    <w:rsid w:val="00A85627"/>
    <w:rsid w:val="00A86465"/>
    <w:rsid w:val="00A8735B"/>
    <w:rsid w:val="00A90247"/>
    <w:rsid w:val="00A902B7"/>
    <w:rsid w:val="00A9035F"/>
    <w:rsid w:val="00A903C1"/>
    <w:rsid w:val="00A93DB3"/>
    <w:rsid w:val="00A952D7"/>
    <w:rsid w:val="00A95C71"/>
    <w:rsid w:val="00A961EE"/>
    <w:rsid w:val="00A968DA"/>
    <w:rsid w:val="00AA0762"/>
    <w:rsid w:val="00AA0B89"/>
    <w:rsid w:val="00AA327D"/>
    <w:rsid w:val="00AA32DB"/>
    <w:rsid w:val="00AA35F6"/>
    <w:rsid w:val="00AA4C10"/>
    <w:rsid w:val="00AA58F8"/>
    <w:rsid w:val="00AA5A02"/>
    <w:rsid w:val="00AA6126"/>
    <w:rsid w:val="00AA62DB"/>
    <w:rsid w:val="00AA6AB2"/>
    <w:rsid w:val="00AA6E2E"/>
    <w:rsid w:val="00AA7525"/>
    <w:rsid w:val="00AA77E9"/>
    <w:rsid w:val="00AA781D"/>
    <w:rsid w:val="00AA7E52"/>
    <w:rsid w:val="00AB0D06"/>
    <w:rsid w:val="00AB0DBD"/>
    <w:rsid w:val="00AB184B"/>
    <w:rsid w:val="00AB3DFC"/>
    <w:rsid w:val="00AB4912"/>
    <w:rsid w:val="00AB5CFC"/>
    <w:rsid w:val="00AB5FF6"/>
    <w:rsid w:val="00AB6661"/>
    <w:rsid w:val="00AB6996"/>
    <w:rsid w:val="00AB7159"/>
    <w:rsid w:val="00AB76F3"/>
    <w:rsid w:val="00AB7791"/>
    <w:rsid w:val="00AB7925"/>
    <w:rsid w:val="00AC10F8"/>
    <w:rsid w:val="00AC143C"/>
    <w:rsid w:val="00AC332B"/>
    <w:rsid w:val="00AC3B06"/>
    <w:rsid w:val="00AC3B9B"/>
    <w:rsid w:val="00AC4815"/>
    <w:rsid w:val="00AC4A6A"/>
    <w:rsid w:val="00AD0887"/>
    <w:rsid w:val="00AD0951"/>
    <w:rsid w:val="00AD1767"/>
    <w:rsid w:val="00AD1E76"/>
    <w:rsid w:val="00AD266F"/>
    <w:rsid w:val="00AD4143"/>
    <w:rsid w:val="00AD419C"/>
    <w:rsid w:val="00AD4BD1"/>
    <w:rsid w:val="00AD54AD"/>
    <w:rsid w:val="00AD6C93"/>
    <w:rsid w:val="00AD7296"/>
    <w:rsid w:val="00AD7CDB"/>
    <w:rsid w:val="00AE1F64"/>
    <w:rsid w:val="00AE2705"/>
    <w:rsid w:val="00AE2875"/>
    <w:rsid w:val="00AE2A7A"/>
    <w:rsid w:val="00AE313A"/>
    <w:rsid w:val="00AE58AC"/>
    <w:rsid w:val="00AE5B53"/>
    <w:rsid w:val="00AE7AB0"/>
    <w:rsid w:val="00AE7BD7"/>
    <w:rsid w:val="00AE7E66"/>
    <w:rsid w:val="00AF0A86"/>
    <w:rsid w:val="00AF33AC"/>
    <w:rsid w:val="00AF4567"/>
    <w:rsid w:val="00AF4957"/>
    <w:rsid w:val="00AF4DE2"/>
    <w:rsid w:val="00AF505E"/>
    <w:rsid w:val="00AF5231"/>
    <w:rsid w:val="00AF617B"/>
    <w:rsid w:val="00AF6993"/>
    <w:rsid w:val="00B006D4"/>
    <w:rsid w:val="00B011A6"/>
    <w:rsid w:val="00B03EAF"/>
    <w:rsid w:val="00B04ED4"/>
    <w:rsid w:val="00B053EA"/>
    <w:rsid w:val="00B06B7B"/>
    <w:rsid w:val="00B06BA0"/>
    <w:rsid w:val="00B06C33"/>
    <w:rsid w:val="00B06C68"/>
    <w:rsid w:val="00B06DDC"/>
    <w:rsid w:val="00B103AE"/>
    <w:rsid w:val="00B1107D"/>
    <w:rsid w:val="00B1177D"/>
    <w:rsid w:val="00B1338D"/>
    <w:rsid w:val="00B16004"/>
    <w:rsid w:val="00B16877"/>
    <w:rsid w:val="00B17AEA"/>
    <w:rsid w:val="00B21744"/>
    <w:rsid w:val="00B2253B"/>
    <w:rsid w:val="00B23650"/>
    <w:rsid w:val="00B23727"/>
    <w:rsid w:val="00B23AD3"/>
    <w:rsid w:val="00B25483"/>
    <w:rsid w:val="00B25F81"/>
    <w:rsid w:val="00B26BCA"/>
    <w:rsid w:val="00B26DB0"/>
    <w:rsid w:val="00B27EFF"/>
    <w:rsid w:val="00B32E78"/>
    <w:rsid w:val="00B333B4"/>
    <w:rsid w:val="00B34D13"/>
    <w:rsid w:val="00B35119"/>
    <w:rsid w:val="00B36436"/>
    <w:rsid w:val="00B36872"/>
    <w:rsid w:val="00B36F45"/>
    <w:rsid w:val="00B40B75"/>
    <w:rsid w:val="00B40C43"/>
    <w:rsid w:val="00B4116E"/>
    <w:rsid w:val="00B41A63"/>
    <w:rsid w:val="00B41CE7"/>
    <w:rsid w:val="00B41D1A"/>
    <w:rsid w:val="00B41E20"/>
    <w:rsid w:val="00B42972"/>
    <w:rsid w:val="00B435FD"/>
    <w:rsid w:val="00B43AE5"/>
    <w:rsid w:val="00B43F6E"/>
    <w:rsid w:val="00B447F3"/>
    <w:rsid w:val="00B464BB"/>
    <w:rsid w:val="00B479BA"/>
    <w:rsid w:val="00B47C3B"/>
    <w:rsid w:val="00B47DCE"/>
    <w:rsid w:val="00B5009F"/>
    <w:rsid w:val="00B50315"/>
    <w:rsid w:val="00B50A08"/>
    <w:rsid w:val="00B50A9B"/>
    <w:rsid w:val="00B51120"/>
    <w:rsid w:val="00B51404"/>
    <w:rsid w:val="00B518D2"/>
    <w:rsid w:val="00B5201D"/>
    <w:rsid w:val="00B5240B"/>
    <w:rsid w:val="00B53066"/>
    <w:rsid w:val="00B54406"/>
    <w:rsid w:val="00B544EF"/>
    <w:rsid w:val="00B54CE3"/>
    <w:rsid w:val="00B551A1"/>
    <w:rsid w:val="00B556D8"/>
    <w:rsid w:val="00B55817"/>
    <w:rsid w:val="00B56492"/>
    <w:rsid w:val="00B56B95"/>
    <w:rsid w:val="00B6041F"/>
    <w:rsid w:val="00B6112A"/>
    <w:rsid w:val="00B61245"/>
    <w:rsid w:val="00B61889"/>
    <w:rsid w:val="00B62CC5"/>
    <w:rsid w:val="00B636C1"/>
    <w:rsid w:val="00B6387C"/>
    <w:rsid w:val="00B6394B"/>
    <w:rsid w:val="00B64EA2"/>
    <w:rsid w:val="00B64F92"/>
    <w:rsid w:val="00B65725"/>
    <w:rsid w:val="00B672BF"/>
    <w:rsid w:val="00B67379"/>
    <w:rsid w:val="00B674CE"/>
    <w:rsid w:val="00B700A0"/>
    <w:rsid w:val="00B7046E"/>
    <w:rsid w:val="00B70804"/>
    <w:rsid w:val="00B70929"/>
    <w:rsid w:val="00B7117D"/>
    <w:rsid w:val="00B7273D"/>
    <w:rsid w:val="00B74180"/>
    <w:rsid w:val="00B74C9D"/>
    <w:rsid w:val="00B74D91"/>
    <w:rsid w:val="00B755AA"/>
    <w:rsid w:val="00B75612"/>
    <w:rsid w:val="00B75E49"/>
    <w:rsid w:val="00B80814"/>
    <w:rsid w:val="00B8184C"/>
    <w:rsid w:val="00B8277C"/>
    <w:rsid w:val="00B82EC9"/>
    <w:rsid w:val="00B83731"/>
    <w:rsid w:val="00B83FCE"/>
    <w:rsid w:val="00B84384"/>
    <w:rsid w:val="00B84504"/>
    <w:rsid w:val="00B848D7"/>
    <w:rsid w:val="00B85AD0"/>
    <w:rsid w:val="00B87EC3"/>
    <w:rsid w:val="00B90489"/>
    <w:rsid w:val="00B9169B"/>
    <w:rsid w:val="00B91EA1"/>
    <w:rsid w:val="00B921C1"/>
    <w:rsid w:val="00B922DD"/>
    <w:rsid w:val="00B93C09"/>
    <w:rsid w:val="00B94ED7"/>
    <w:rsid w:val="00B95BEE"/>
    <w:rsid w:val="00B971E0"/>
    <w:rsid w:val="00B977B7"/>
    <w:rsid w:val="00BA0B8A"/>
    <w:rsid w:val="00BA15C6"/>
    <w:rsid w:val="00BA1EA8"/>
    <w:rsid w:val="00BA2208"/>
    <w:rsid w:val="00BA39BE"/>
    <w:rsid w:val="00BA3A5E"/>
    <w:rsid w:val="00BA3F04"/>
    <w:rsid w:val="00BA4167"/>
    <w:rsid w:val="00BA41F0"/>
    <w:rsid w:val="00BA4461"/>
    <w:rsid w:val="00BA6D08"/>
    <w:rsid w:val="00BA6D73"/>
    <w:rsid w:val="00BA7CD4"/>
    <w:rsid w:val="00BA7E3C"/>
    <w:rsid w:val="00BB030F"/>
    <w:rsid w:val="00BB1A08"/>
    <w:rsid w:val="00BB1D4E"/>
    <w:rsid w:val="00BB2B51"/>
    <w:rsid w:val="00BB2F7E"/>
    <w:rsid w:val="00BB3618"/>
    <w:rsid w:val="00BB4057"/>
    <w:rsid w:val="00BB4D77"/>
    <w:rsid w:val="00BB56B7"/>
    <w:rsid w:val="00BB5E55"/>
    <w:rsid w:val="00BB6388"/>
    <w:rsid w:val="00BB6FEF"/>
    <w:rsid w:val="00BC15E5"/>
    <w:rsid w:val="00BC5A3B"/>
    <w:rsid w:val="00BC5C5F"/>
    <w:rsid w:val="00BC6C0F"/>
    <w:rsid w:val="00BC784D"/>
    <w:rsid w:val="00BD05C5"/>
    <w:rsid w:val="00BD1D5B"/>
    <w:rsid w:val="00BD1EEF"/>
    <w:rsid w:val="00BD2681"/>
    <w:rsid w:val="00BD3455"/>
    <w:rsid w:val="00BD3EB9"/>
    <w:rsid w:val="00BD477E"/>
    <w:rsid w:val="00BD5DB4"/>
    <w:rsid w:val="00BD5F75"/>
    <w:rsid w:val="00BD6285"/>
    <w:rsid w:val="00BD652D"/>
    <w:rsid w:val="00BD745D"/>
    <w:rsid w:val="00BE1D8C"/>
    <w:rsid w:val="00BE3505"/>
    <w:rsid w:val="00BE4245"/>
    <w:rsid w:val="00BE464D"/>
    <w:rsid w:val="00BE4F90"/>
    <w:rsid w:val="00BE61CF"/>
    <w:rsid w:val="00BE70A3"/>
    <w:rsid w:val="00BF1349"/>
    <w:rsid w:val="00BF26C0"/>
    <w:rsid w:val="00BF2D06"/>
    <w:rsid w:val="00BF33AC"/>
    <w:rsid w:val="00BF580A"/>
    <w:rsid w:val="00BF6028"/>
    <w:rsid w:val="00BF6D97"/>
    <w:rsid w:val="00BF7351"/>
    <w:rsid w:val="00BF7717"/>
    <w:rsid w:val="00BF78A8"/>
    <w:rsid w:val="00C00969"/>
    <w:rsid w:val="00C0191A"/>
    <w:rsid w:val="00C01DE0"/>
    <w:rsid w:val="00C03E92"/>
    <w:rsid w:val="00C053B8"/>
    <w:rsid w:val="00C055D2"/>
    <w:rsid w:val="00C05991"/>
    <w:rsid w:val="00C06334"/>
    <w:rsid w:val="00C063F3"/>
    <w:rsid w:val="00C1223D"/>
    <w:rsid w:val="00C16CBE"/>
    <w:rsid w:val="00C16E34"/>
    <w:rsid w:val="00C20C81"/>
    <w:rsid w:val="00C20D96"/>
    <w:rsid w:val="00C211BA"/>
    <w:rsid w:val="00C216F4"/>
    <w:rsid w:val="00C21860"/>
    <w:rsid w:val="00C21CC1"/>
    <w:rsid w:val="00C21E21"/>
    <w:rsid w:val="00C21F01"/>
    <w:rsid w:val="00C22A3C"/>
    <w:rsid w:val="00C22EE2"/>
    <w:rsid w:val="00C23567"/>
    <w:rsid w:val="00C24333"/>
    <w:rsid w:val="00C25011"/>
    <w:rsid w:val="00C30592"/>
    <w:rsid w:val="00C305FC"/>
    <w:rsid w:val="00C30605"/>
    <w:rsid w:val="00C32E54"/>
    <w:rsid w:val="00C33933"/>
    <w:rsid w:val="00C3489B"/>
    <w:rsid w:val="00C349B8"/>
    <w:rsid w:val="00C3793A"/>
    <w:rsid w:val="00C4193B"/>
    <w:rsid w:val="00C423D9"/>
    <w:rsid w:val="00C44145"/>
    <w:rsid w:val="00C45787"/>
    <w:rsid w:val="00C46B47"/>
    <w:rsid w:val="00C47707"/>
    <w:rsid w:val="00C47C9C"/>
    <w:rsid w:val="00C50B05"/>
    <w:rsid w:val="00C510BB"/>
    <w:rsid w:val="00C53A4A"/>
    <w:rsid w:val="00C54E71"/>
    <w:rsid w:val="00C551C4"/>
    <w:rsid w:val="00C5526A"/>
    <w:rsid w:val="00C5585E"/>
    <w:rsid w:val="00C562D0"/>
    <w:rsid w:val="00C573B0"/>
    <w:rsid w:val="00C60728"/>
    <w:rsid w:val="00C6110B"/>
    <w:rsid w:val="00C64582"/>
    <w:rsid w:val="00C6488C"/>
    <w:rsid w:val="00C65AEE"/>
    <w:rsid w:val="00C66991"/>
    <w:rsid w:val="00C670A7"/>
    <w:rsid w:val="00C676F1"/>
    <w:rsid w:val="00C703FF"/>
    <w:rsid w:val="00C70CAA"/>
    <w:rsid w:val="00C71F08"/>
    <w:rsid w:val="00C72CD1"/>
    <w:rsid w:val="00C7463E"/>
    <w:rsid w:val="00C74665"/>
    <w:rsid w:val="00C75B6D"/>
    <w:rsid w:val="00C75D21"/>
    <w:rsid w:val="00C77B68"/>
    <w:rsid w:val="00C80328"/>
    <w:rsid w:val="00C81999"/>
    <w:rsid w:val="00C81A8C"/>
    <w:rsid w:val="00C834C3"/>
    <w:rsid w:val="00C84EB1"/>
    <w:rsid w:val="00C85D6A"/>
    <w:rsid w:val="00C862C9"/>
    <w:rsid w:val="00C8636C"/>
    <w:rsid w:val="00C87BB0"/>
    <w:rsid w:val="00C87BFC"/>
    <w:rsid w:val="00C909C8"/>
    <w:rsid w:val="00C912B7"/>
    <w:rsid w:val="00C912D7"/>
    <w:rsid w:val="00C91383"/>
    <w:rsid w:val="00C91B09"/>
    <w:rsid w:val="00C91B1F"/>
    <w:rsid w:val="00C9391F"/>
    <w:rsid w:val="00C93C0E"/>
    <w:rsid w:val="00C947B8"/>
    <w:rsid w:val="00C95293"/>
    <w:rsid w:val="00C95A64"/>
    <w:rsid w:val="00C9615A"/>
    <w:rsid w:val="00C9670E"/>
    <w:rsid w:val="00C96760"/>
    <w:rsid w:val="00C97836"/>
    <w:rsid w:val="00CA109D"/>
    <w:rsid w:val="00CA1902"/>
    <w:rsid w:val="00CA22BF"/>
    <w:rsid w:val="00CA2471"/>
    <w:rsid w:val="00CA2737"/>
    <w:rsid w:val="00CA2AA7"/>
    <w:rsid w:val="00CA3971"/>
    <w:rsid w:val="00CA4A48"/>
    <w:rsid w:val="00CA5481"/>
    <w:rsid w:val="00CA5711"/>
    <w:rsid w:val="00CA59CF"/>
    <w:rsid w:val="00CA6602"/>
    <w:rsid w:val="00CA7BBB"/>
    <w:rsid w:val="00CA7BF5"/>
    <w:rsid w:val="00CB0037"/>
    <w:rsid w:val="00CB1F0E"/>
    <w:rsid w:val="00CB2813"/>
    <w:rsid w:val="00CB2D21"/>
    <w:rsid w:val="00CB3DE1"/>
    <w:rsid w:val="00CB4AC5"/>
    <w:rsid w:val="00CB4AF7"/>
    <w:rsid w:val="00CB5472"/>
    <w:rsid w:val="00CB5D11"/>
    <w:rsid w:val="00CB5F94"/>
    <w:rsid w:val="00CB6320"/>
    <w:rsid w:val="00CB6483"/>
    <w:rsid w:val="00CB65B8"/>
    <w:rsid w:val="00CB70DC"/>
    <w:rsid w:val="00CB77F9"/>
    <w:rsid w:val="00CB78FC"/>
    <w:rsid w:val="00CB7B79"/>
    <w:rsid w:val="00CC04DF"/>
    <w:rsid w:val="00CC345D"/>
    <w:rsid w:val="00CC3B08"/>
    <w:rsid w:val="00CC3C34"/>
    <w:rsid w:val="00CC44A2"/>
    <w:rsid w:val="00CC45AE"/>
    <w:rsid w:val="00CC4B64"/>
    <w:rsid w:val="00CC50BE"/>
    <w:rsid w:val="00CC5CEB"/>
    <w:rsid w:val="00CC62B1"/>
    <w:rsid w:val="00CC6989"/>
    <w:rsid w:val="00CC772B"/>
    <w:rsid w:val="00CC79E2"/>
    <w:rsid w:val="00CD023D"/>
    <w:rsid w:val="00CD0604"/>
    <w:rsid w:val="00CD0F28"/>
    <w:rsid w:val="00CD2249"/>
    <w:rsid w:val="00CD3249"/>
    <w:rsid w:val="00CD3B77"/>
    <w:rsid w:val="00CD4832"/>
    <w:rsid w:val="00CD5CD2"/>
    <w:rsid w:val="00CD7CAA"/>
    <w:rsid w:val="00CD7E8F"/>
    <w:rsid w:val="00CE0BF0"/>
    <w:rsid w:val="00CE18B5"/>
    <w:rsid w:val="00CE1AC8"/>
    <w:rsid w:val="00CE1B41"/>
    <w:rsid w:val="00CE33E6"/>
    <w:rsid w:val="00CE492D"/>
    <w:rsid w:val="00CE6F8B"/>
    <w:rsid w:val="00CF01A0"/>
    <w:rsid w:val="00CF01DF"/>
    <w:rsid w:val="00CF0DE8"/>
    <w:rsid w:val="00CF0FF1"/>
    <w:rsid w:val="00CF1015"/>
    <w:rsid w:val="00CF226A"/>
    <w:rsid w:val="00CF2287"/>
    <w:rsid w:val="00CF2DEE"/>
    <w:rsid w:val="00CF3AF1"/>
    <w:rsid w:val="00CF4BC4"/>
    <w:rsid w:val="00CF5716"/>
    <w:rsid w:val="00CF7821"/>
    <w:rsid w:val="00D00678"/>
    <w:rsid w:val="00D01289"/>
    <w:rsid w:val="00D02604"/>
    <w:rsid w:val="00D0309F"/>
    <w:rsid w:val="00D0385E"/>
    <w:rsid w:val="00D03AF9"/>
    <w:rsid w:val="00D052E0"/>
    <w:rsid w:val="00D05601"/>
    <w:rsid w:val="00D064FD"/>
    <w:rsid w:val="00D11141"/>
    <w:rsid w:val="00D1138D"/>
    <w:rsid w:val="00D11B67"/>
    <w:rsid w:val="00D1215A"/>
    <w:rsid w:val="00D13F11"/>
    <w:rsid w:val="00D1476E"/>
    <w:rsid w:val="00D15A39"/>
    <w:rsid w:val="00D16AB8"/>
    <w:rsid w:val="00D2020F"/>
    <w:rsid w:val="00D20413"/>
    <w:rsid w:val="00D212B1"/>
    <w:rsid w:val="00D21470"/>
    <w:rsid w:val="00D227F8"/>
    <w:rsid w:val="00D24951"/>
    <w:rsid w:val="00D24C48"/>
    <w:rsid w:val="00D2564E"/>
    <w:rsid w:val="00D26EC8"/>
    <w:rsid w:val="00D270EE"/>
    <w:rsid w:val="00D271F6"/>
    <w:rsid w:val="00D3059D"/>
    <w:rsid w:val="00D30CC0"/>
    <w:rsid w:val="00D32848"/>
    <w:rsid w:val="00D32C9A"/>
    <w:rsid w:val="00D33048"/>
    <w:rsid w:val="00D33221"/>
    <w:rsid w:val="00D33471"/>
    <w:rsid w:val="00D33F9C"/>
    <w:rsid w:val="00D34282"/>
    <w:rsid w:val="00D3520A"/>
    <w:rsid w:val="00D35A55"/>
    <w:rsid w:val="00D36C34"/>
    <w:rsid w:val="00D37F81"/>
    <w:rsid w:val="00D41B18"/>
    <w:rsid w:val="00D41F69"/>
    <w:rsid w:val="00D43C88"/>
    <w:rsid w:val="00D446D6"/>
    <w:rsid w:val="00D45BE8"/>
    <w:rsid w:val="00D47766"/>
    <w:rsid w:val="00D518FA"/>
    <w:rsid w:val="00D51D24"/>
    <w:rsid w:val="00D5234B"/>
    <w:rsid w:val="00D52825"/>
    <w:rsid w:val="00D52CBA"/>
    <w:rsid w:val="00D531CB"/>
    <w:rsid w:val="00D53A17"/>
    <w:rsid w:val="00D54A49"/>
    <w:rsid w:val="00D555F1"/>
    <w:rsid w:val="00D5635B"/>
    <w:rsid w:val="00D57C0E"/>
    <w:rsid w:val="00D60486"/>
    <w:rsid w:val="00D60A5A"/>
    <w:rsid w:val="00D610C8"/>
    <w:rsid w:val="00D61A91"/>
    <w:rsid w:val="00D61B31"/>
    <w:rsid w:val="00D620E3"/>
    <w:rsid w:val="00D6224C"/>
    <w:rsid w:val="00D6328B"/>
    <w:rsid w:val="00D6356B"/>
    <w:rsid w:val="00D6356E"/>
    <w:rsid w:val="00D63FD0"/>
    <w:rsid w:val="00D6659B"/>
    <w:rsid w:val="00D6723C"/>
    <w:rsid w:val="00D67299"/>
    <w:rsid w:val="00D67ADD"/>
    <w:rsid w:val="00D67D5C"/>
    <w:rsid w:val="00D67F24"/>
    <w:rsid w:val="00D70379"/>
    <w:rsid w:val="00D70676"/>
    <w:rsid w:val="00D708CC"/>
    <w:rsid w:val="00D7219E"/>
    <w:rsid w:val="00D74592"/>
    <w:rsid w:val="00D747CC"/>
    <w:rsid w:val="00D75FFC"/>
    <w:rsid w:val="00D771FC"/>
    <w:rsid w:val="00D773F9"/>
    <w:rsid w:val="00D800CB"/>
    <w:rsid w:val="00D8117F"/>
    <w:rsid w:val="00D81C10"/>
    <w:rsid w:val="00D8217A"/>
    <w:rsid w:val="00D82ACD"/>
    <w:rsid w:val="00D839AE"/>
    <w:rsid w:val="00D84E7E"/>
    <w:rsid w:val="00D8544C"/>
    <w:rsid w:val="00D85B19"/>
    <w:rsid w:val="00D85ED8"/>
    <w:rsid w:val="00D872A2"/>
    <w:rsid w:val="00D87F6D"/>
    <w:rsid w:val="00D90520"/>
    <w:rsid w:val="00D907DE"/>
    <w:rsid w:val="00D90BE3"/>
    <w:rsid w:val="00D91568"/>
    <w:rsid w:val="00D9195A"/>
    <w:rsid w:val="00D92B91"/>
    <w:rsid w:val="00D9392F"/>
    <w:rsid w:val="00D94325"/>
    <w:rsid w:val="00D94C0E"/>
    <w:rsid w:val="00D94D0E"/>
    <w:rsid w:val="00D97EF9"/>
    <w:rsid w:val="00DA03B8"/>
    <w:rsid w:val="00DA351D"/>
    <w:rsid w:val="00DA39C9"/>
    <w:rsid w:val="00DA4884"/>
    <w:rsid w:val="00DA594E"/>
    <w:rsid w:val="00DA6407"/>
    <w:rsid w:val="00DA680C"/>
    <w:rsid w:val="00DA6AFE"/>
    <w:rsid w:val="00DA7147"/>
    <w:rsid w:val="00DA7AF3"/>
    <w:rsid w:val="00DB0028"/>
    <w:rsid w:val="00DB20F7"/>
    <w:rsid w:val="00DB2668"/>
    <w:rsid w:val="00DB2F7E"/>
    <w:rsid w:val="00DB361E"/>
    <w:rsid w:val="00DB3B74"/>
    <w:rsid w:val="00DB4EE9"/>
    <w:rsid w:val="00DB7EF8"/>
    <w:rsid w:val="00DB7F9A"/>
    <w:rsid w:val="00DC0457"/>
    <w:rsid w:val="00DC0DC8"/>
    <w:rsid w:val="00DC184C"/>
    <w:rsid w:val="00DC1DC7"/>
    <w:rsid w:val="00DC21C0"/>
    <w:rsid w:val="00DC2867"/>
    <w:rsid w:val="00DC5996"/>
    <w:rsid w:val="00DC650D"/>
    <w:rsid w:val="00DC7140"/>
    <w:rsid w:val="00DC765E"/>
    <w:rsid w:val="00DC77C1"/>
    <w:rsid w:val="00DC795F"/>
    <w:rsid w:val="00DD00F2"/>
    <w:rsid w:val="00DD0391"/>
    <w:rsid w:val="00DD084E"/>
    <w:rsid w:val="00DD191F"/>
    <w:rsid w:val="00DD2406"/>
    <w:rsid w:val="00DD466E"/>
    <w:rsid w:val="00DD774F"/>
    <w:rsid w:val="00DE1561"/>
    <w:rsid w:val="00DE1A72"/>
    <w:rsid w:val="00DE2805"/>
    <w:rsid w:val="00DE2C3B"/>
    <w:rsid w:val="00DE3980"/>
    <w:rsid w:val="00DE44BE"/>
    <w:rsid w:val="00DE5230"/>
    <w:rsid w:val="00DE539B"/>
    <w:rsid w:val="00DE55F0"/>
    <w:rsid w:val="00DE5A70"/>
    <w:rsid w:val="00DE6EEC"/>
    <w:rsid w:val="00DF0098"/>
    <w:rsid w:val="00DF2520"/>
    <w:rsid w:val="00DF2B7F"/>
    <w:rsid w:val="00DF330E"/>
    <w:rsid w:val="00DF3317"/>
    <w:rsid w:val="00DF4760"/>
    <w:rsid w:val="00DF492E"/>
    <w:rsid w:val="00DF493C"/>
    <w:rsid w:val="00DF5078"/>
    <w:rsid w:val="00DF65EE"/>
    <w:rsid w:val="00E01733"/>
    <w:rsid w:val="00E01825"/>
    <w:rsid w:val="00E01D78"/>
    <w:rsid w:val="00E02DDA"/>
    <w:rsid w:val="00E04392"/>
    <w:rsid w:val="00E04809"/>
    <w:rsid w:val="00E05B28"/>
    <w:rsid w:val="00E05C89"/>
    <w:rsid w:val="00E06245"/>
    <w:rsid w:val="00E07129"/>
    <w:rsid w:val="00E07E63"/>
    <w:rsid w:val="00E128BA"/>
    <w:rsid w:val="00E12985"/>
    <w:rsid w:val="00E12E0A"/>
    <w:rsid w:val="00E13EE5"/>
    <w:rsid w:val="00E14C2D"/>
    <w:rsid w:val="00E1565C"/>
    <w:rsid w:val="00E1576B"/>
    <w:rsid w:val="00E15AD7"/>
    <w:rsid w:val="00E1678F"/>
    <w:rsid w:val="00E2015B"/>
    <w:rsid w:val="00E20391"/>
    <w:rsid w:val="00E20B4B"/>
    <w:rsid w:val="00E2142A"/>
    <w:rsid w:val="00E22CE4"/>
    <w:rsid w:val="00E22EED"/>
    <w:rsid w:val="00E24114"/>
    <w:rsid w:val="00E24263"/>
    <w:rsid w:val="00E25D50"/>
    <w:rsid w:val="00E25DEB"/>
    <w:rsid w:val="00E263B7"/>
    <w:rsid w:val="00E27A2F"/>
    <w:rsid w:val="00E31B74"/>
    <w:rsid w:val="00E31BA4"/>
    <w:rsid w:val="00E32885"/>
    <w:rsid w:val="00E329D6"/>
    <w:rsid w:val="00E32E4C"/>
    <w:rsid w:val="00E3522C"/>
    <w:rsid w:val="00E35F16"/>
    <w:rsid w:val="00E36077"/>
    <w:rsid w:val="00E36D3E"/>
    <w:rsid w:val="00E3744C"/>
    <w:rsid w:val="00E37EEC"/>
    <w:rsid w:val="00E40C0F"/>
    <w:rsid w:val="00E4346B"/>
    <w:rsid w:val="00E435A4"/>
    <w:rsid w:val="00E43624"/>
    <w:rsid w:val="00E436A9"/>
    <w:rsid w:val="00E4399E"/>
    <w:rsid w:val="00E43C12"/>
    <w:rsid w:val="00E44C03"/>
    <w:rsid w:val="00E44C21"/>
    <w:rsid w:val="00E4580C"/>
    <w:rsid w:val="00E45963"/>
    <w:rsid w:val="00E46387"/>
    <w:rsid w:val="00E470BD"/>
    <w:rsid w:val="00E471A9"/>
    <w:rsid w:val="00E4769F"/>
    <w:rsid w:val="00E512C9"/>
    <w:rsid w:val="00E525BF"/>
    <w:rsid w:val="00E54653"/>
    <w:rsid w:val="00E54685"/>
    <w:rsid w:val="00E54C33"/>
    <w:rsid w:val="00E55324"/>
    <w:rsid w:val="00E55C4F"/>
    <w:rsid w:val="00E55E29"/>
    <w:rsid w:val="00E56478"/>
    <w:rsid w:val="00E566B2"/>
    <w:rsid w:val="00E56EE6"/>
    <w:rsid w:val="00E60FA4"/>
    <w:rsid w:val="00E6158D"/>
    <w:rsid w:val="00E61983"/>
    <w:rsid w:val="00E62837"/>
    <w:rsid w:val="00E631B3"/>
    <w:rsid w:val="00E6476B"/>
    <w:rsid w:val="00E64AAA"/>
    <w:rsid w:val="00E65CD0"/>
    <w:rsid w:val="00E661C2"/>
    <w:rsid w:val="00E666C9"/>
    <w:rsid w:val="00E6744D"/>
    <w:rsid w:val="00E6761A"/>
    <w:rsid w:val="00E71B15"/>
    <w:rsid w:val="00E71CD6"/>
    <w:rsid w:val="00E72D58"/>
    <w:rsid w:val="00E74515"/>
    <w:rsid w:val="00E75796"/>
    <w:rsid w:val="00E75F06"/>
    <w:rsid w:val="00E75F7A"/>
    <w:rsid w:val="00E76358"/>
    <w:rsid w:val="00E77228"/>
    <w:rsid w:val="00E80D88"/>
    <w:rsid w:val="00E814B9"/>
    <w:rsid w:val="00E81D57"/>
    <w:rsid w:val="00E824E1"/>
    <w:rsid w:val="00E86365"/>
    <w:rsid w:val="00E86776"/>
    <w:rsid w:val="00E8701E"/>
    <w:rsid w:val="00E8782D"/>
    <w:rsid w:val="00E87D37"/>
    <w:rsid w:val="00E9293F"/>
    <w:rsid w:val="00E929DB"/>
    <w:rsid w:val="00E94A2D"/>
    <w:rsid w:val="00E94CA9"/>
    <w:rsid w:val="00E9529B"/>
    <w:rsid w:val="00E95317"/>
    <w:rsid w:val="00E9565B"/>
    <w:rsid w:val="00E9566C"/>
    <w:rsid w:val="00E95E88"/>
    <w:rsid w:val="00E96E4E"/>
    <w:rsid w:val="00EA06FD"/>
    <w:rsid w:val="00EA1FCA"/>
    <w:rsid w:val="00EA20F2"/>
    <w:rsid w:val="00EA223E"/>
    <w:rsid w:val="00EA28A6"/>
    <w:rsid w:val="00EA2B90"/>
    <w:rsid w:val="00EA3375"/>
    <w:rsid w:val="00EA3483"/>
    <w:rsid w:val="00EA353F"/>
    <w:rsid w:val="00EA375E"/>
    <w:rsid w:val="00EA4204"/>
    <w:rsid w:val="00EA49BF"/>
    <w:rsid w:val="00EA4E3F"/>
    <w:rsid w:val="00EA6880"/>
    <w:rsid w:val="00EA6E98"/>
    <w:rsid w:val="00EA7174"/>
    <w:rsid w:val="00EB02F1"/>
    <w:rsid w:val="00EB07D7"/>
    <w:rsid w:val="00EB0813"/>
    <w:rsid w:val="00EB104C"/>
    <w:rsid w:val="00EB1862"/>
    <w:rsid w:val="00EB1D40"/>
    <w:rsid w:val="00EB201C"/>
    <w:rsid w:val="00EB227D"/>
    <w:rsid w:val="00EB264E"/>
    <w:rsid w:val="00EB3D58"/>
    <w:rsid w:val="00EB3EFD"/>
    <w:rsid w:val="00EB45F5"/>
    <w:rsid w:val="00EB4EF1"/>
    <w:rsid w:val="00EB5444"/>
    <w:rsid w:val="00EB5513"/>
    <w:rsid w:val="00EB625D"/>
    <w:rsid w:val="00EB6325"/>
    <w:rsid w:val="00EB6EDF"/>
    <w:rsid w:val="00EB78C9"/>
    <w:rsid w:val="00EB7E4C"/>
    <w:rsid w:val="00EC1136"/>
    <w:rsid w:val="00EC22BA"/>
    <w:rsid w:val="00EC235F"/>
    <w:rsid w:val="00EC24F5"/>
    <w:rsid w:val="00EC2C6B"/>
    <w:rsid w:val="00EC33C9"/>
    <w:rsid w:val="00EC41B5"/>
    <w:rsid w:val="00EC668E"/>
    <w:rsid w:val="00EC6D6A"/>
    <w:rsid w:val="00EC7334"/>
    <w:rsid w:val="00EC73E9"/>
    <w:rsid w:val="00EC7FA7"/>
    <w:rsid w:val="00ED20AA"/>
    <w:rsid w:val="00ED3AAD"/>
    <w:rsid w:val="00ED4482"/>
    <w:rsid w:val="00ED4525"/>
    <w:rsid w:val="00EE2991"/>
    <w:rsid w:val="00EE4B07"/>
    <w:rsid w:val="00EE5096"/>
    <w:rsid w:val="00EE6052"/>
    <w:rsid w:val="00EF0136"/>
    <w:rsid w:val="00EF0B8A"/>
    <w:rsid w:val="00EF1106"/>
    <w:rsid w:val="00EF13F2"/>
    <w:rsid w:val="00EF1D8A"/>
    <w:rsid w:val="00EF29BF"/>
    <w:rsid w:val="00EF2B60"/>
    <w:rsid w:val="00EF2D51"/>
    <w:rsid w:val="00EF4176"/>
    <w:rsid w:val="00EF52C0"/>
    <w:rsid w:val="00EF62ED"/>
    <w:rsid w:val="00EF6744"/>
    <w:rsid w:val="00EF6FD7"/>
    <w:rsid w:val="00EF7280"/>
    <w:rsid w:val="00EF75EE"/>
    <w:rsid w:val="00F00973"/>
    <w:rsid w:val="00F0126C"/>
    <w:rsid w:val="00F01D10"/>
    <w:rsid w:val="00F04AEA"/>
    <w:rsid w:val="00F04BAE"/>
    <w:rsid w:val="00F058BB"/>
    <w:rsid w:val="00F076F7"/>
    <w:rsid w:val="00F10AC2"/>
    <w:rsid w:val="00F11B32"/>
    <w:rsid w:val="00F121A0"/>
    <w:rsid w:val="00F13699"/>
    <w:rsid w:val="00F14603"/>
    <w:rsid w:val="00F16477"/>
    <w:rsid w:val="00F164E7"/>
    <w:rsid w:val="00F1709F"/>
    <w:rsid w:val="00F17A08"/>
    <w:rsid w:val="00F20065"/>
    <w:rsid w:val="00F20F05"/>
    <w:rsid w:val="00F21DFA"/>
    <w:rsid w:val="00F238C4"/>
    <w:rsid w:val="00F23D34"/>
    <w:rsid w:val="00F23E08"/>
    <w:rsid w:val="00F2492C"/>
    <w:rsid w:val="00F264AC"/>
    <w:rsid w:val="00F267F4"/>
    <w:rsid w:val="00F278E2"/>
    <w:rsid w:val="00F30E79"/>
    <w:rsid w:val="00F311C1"/>
    <w:rsid w:val="00F31428"/>
    <w:rsid w:val="00F32FEB"/>
    <w:rsid w:val="00F34AB4"/>
    <w:rsid w:val="00F34F34"/>
    <w:rsid w:val="00F36884"/>
    <w:rsid w:val="00F36A80"/>
    <w:rsid w:val="00F36D04"/>
    <w:rsid w:val="00F373FC"/>
    <w:rsid w:val="00F37D47"/>
    <w:rsid w:val="00F40480"/>
    <w:rsid w:val="00F40DE7"/>
    <w:rsid w:val="00F417B5"/>
    <w:rsid w:val="00F41828"/>
    <w:rsid w:val="00F41DD1"/>
    <w:rsid w:val="00F440E2"/>
    <w:rsid w:val="00F444EC"/>
    <w:rsid w:val="00F446B3"/>
    <w:rsid w:val="00F5060D"/>
    <w:rsid w:val="00F50A61"/>
    <w:rsid w:val="00F51375"/>
    <w:rsid w:val="00F5159E"/>
    <w:rsid w:val="00F51853"/>
    <w:rsid w:val="00F52CB2"/>
    <w:rsid w:val="00F53623"/>
    <w:rsid w:val="00F53787"/>
    <w:rsid w:val="00F53CA9"/>
    <w:rsid w:val="00F56CC2"/>
    <w:rsid w:val="00F571ED"/>
    <w:rsid w:val="00F5781B"/>
    <w:rsid w:val="00F57CFB"/>
    <w:rsid w:val="00F60AE8"/>
    <w:rsid w:val="00F61CC2"/>
    <w:rsid w:val="00F62F68"/>
    <w:rsid w:val="00F63DEC"/>
    <w:rsid w:val="00F66669"/>
    <w:rsid w:val="00F670E0"/>
    <w:rsid w:val="00F670E1"/>
    <w:rsid w:val="00F715B2"/>
    <w:rsid w:val="00F7180C"/>
    <w:rsid w:val="00F71C35"/>
    <w:rsid w:val="00F71F43"/>
    <w:rsid w:val="00F72149"/>
    <w:rsid w:val="00F73B1A"/>
    <w:rsid w:val="00F74F47"/>
    <w:rsid w:val="00F74FA2"/>
    <w:rsid w:val="00F75B9F"/>
    <w:rsid w:val="00F769F3"/>
    <w:rsid w:val="00F77654"/>
    <w:rsid w:val="00F80389"/>
    <w:rsid w:val="00F81257"/>
    <w:rsid w:val="00F815C1"/>
    <w:rsid w:val="00F82032"/>
    <w:rsid w:val="00F83318"/>
    <w:rsid w:val="00F842D9"/>
    <w:rsid w:val="00F858DE"/>
    <w:rsid w:val="00F859F4"/>
    <w:rsid w:val="00F86FE7"/>
    <w:rsid w:val="00F87295"/>
    <w:rsid w:val="00F87533"/>
    <w:rsid w:val="00F87A5D"/>
    <w:rsid w:val="00F87B06"/>
    <w:rsid w:val="00F912CB"/>
    <w:rsid w:val="00F9282C"/>
    <w:rsid w:val="00F92D73"/>
    <w:rsid w:val="00F93167"/>
    <w:rsid w:val="00F94912"/>
    <w:rsid w:val="00F959E4"/>
    <w:rsid w:val="00F95C08"/>
    <w:rsid w:val="00F976BE"/>
    <w:rsid w:val="00FA0433"/>
    <w:rsid w:val="00FA1B52"/>
    <w:rsid w:val="00FA1C94"/>
    <w:rsid w:val="00FA1D73"/>
    <w:rsid w:val="00FA33EF"/>
    <w:rsid w:val="00FA3903"/>
    <w:rsid w:val="00FA3BC0"/>
    <w:rsid w:val="00FA3BD4"/>
    <w:rsid w:val="00FA4410"/>
    <w:rsid w:val="00FA555F"/>
    <w:rsid w:val="00FA700F"/>
    <w:rsid w:val="00FA74BD"/>
    <w:rsid w:val="00FB039E"/>
    <w:rsid w:val="00FB076A"/>
    <w:rsid w:val="00FB1F67"/>
    <w:rsid w:val="00FB1FE3"/>
    <w:rsid w:val="00FB30D7"/>
    <w:rsid w:val="00FB3E4F"/>
    <w:rsid w:val="00FB4659"/>
    <w:rsid w:val="00FB5C23"/>
    <w:rsid w:val="00FB60DD"/>
    <w:rsid w:val="00FB78F4"/>
    <w:rsid w:val="00FC0643"/>
    <w:rsid w:val="00FC1097"/>
    <w:rsid w:val="00FC1681"/>
    <w:rsid w:val="00FC2182"/>
    <w:rsid w:val="00FC2D4C"/>
    <w:rsid w:val="00FC2EE5"/>
    <w:rsid w:val="00FC357F"/>
    <w:rsid w:val="00FC366A"/>
    <w:rsid w:val="00FC4C8F"/>
    <w:rsid w:val="00FC5A47"/>
    <w:rsid w:val="00FD0A53"/>
    <w:rsid w:val="00FD0C0A"/>
    <w:rsid w:val="00FD25F5"/>
    <w:rsid w:val="00FD27C5"/>
    <w:rsid w:val="00FD4468"/>
    <w:rsid w:val="00FD59BA"/>
    <w:rsid w:val="00FD5C3C"/>
    <w:rsid w:val="00FD6D0E"/>
    <w:rsid w:val="00FD712E"/>
    <w:rsid w:val="00FD74CC"/>
    <w:rsid w:val="00FD7C15"/>
    <w:rsid w:val="00FE05F3"/>
    <w:rsid w:val="00FE3A59"/>
    <w:rsid w:val="00FE3C72"/>
    <w:rsid w:val="00FE5363"/>
    <w:rsid w:val="00FE5C03"/>
    <w:rsid w:val="00FE63AB"/>
    <w:rsid w:val="00FE77A6"/>
    <w:rsid w:val="00FF0067"/>
    <w:rsid w:val="00FF24C9"/>
    <w:rsid w:val="00FF451F"/>
    <w:rsid w:val="00FF4A93"/>
    <w:rsid w:val="00FF55AD"/>
    <w:rsid w:val="00FF5D8E"/>
    <w:rsid w:val="00FF6BCB"/>
    <w:rsid w:val="00FF6DD7"/>
    <w:rsid w:val="0D75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C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5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59C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55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59C9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559C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11">
    <w:name w:val="网格表 4 - 着色 11"/>
    <w:uiPriority w:val="99"/>
    <w:rsid w:val="000559C9"/>
    <w:rPr>
      <w:kern w:val="0"/>
      <w:sz w:val="20"/>
      <w:szCs w:val="20"/>
    </w:rPr>
    <w:tblPr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4</Pages>
  <Words>409</Words>
  <Characters>2335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金格科技</dc:creator>
  <cp:keywords/>
  <dc:description/>
  <cp:lastModifiedBy>金格科技</cp:lastModifiedBy>
  <cp:revision>43</cp:revision>
  <dcterms:created xsi:type="dcterms:W3CDTF">2018-03-30T05:21:00Z</dcterms:created>
  <dcterms:modified xsi:type="dcterms:W3CDTF">2018-05-15T06:31:00Z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